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7055AF0" w14:textId="5C4DB2B3" w:rsidR="009E202C" w:rsidRDefault="009E202C" w:rsidP="000D046C">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Pr>
            <w:b/>
            <w:noProof/>
            <w:sz w:val="24"/>
          </w:rPr>
          <w:t>145E</w:t>
        </w:r>
      </w:fldSimple>
      <w:r>
        <w:rPr>
          <w:b/>
          <w:i/>
          <w:noProof/>
          <w:sz w:val="28"/>
        </w:rPr>
        <w:tab/>
      </w:r>
      <w:fldSimple w:instr=" DOCPROPERTY  Tdoc#  \* MERGEFORMAT ">
        <w:r>
          <w:rPr>
            <w:b/>
            <w:i/>
            <w:noProof/>
            <w:sz w:val="28"/>
          </w:rPr>
          <w:t>S2</w:t>
        </w:r>
      </w:fldSimple>
      <w:r>
        <w:rPr>
          <w:b/>
          <w:i/>
          <w:noProof/>
          <w:sz w:val="28"/>
        </w:rPr>
        <w:t>-210</w:t>
      </w:r>
      <w:r w:rsidR="00D06B3D">
        <w:rPr>
          <w:b/>
          <w:i/>
          <w:noProof/>
          <w:sz w:val="28"/>
        </w:rPr>
        <w:t>4600</w:t>
      </w:r>
    </w:p>
    <w:p w14:paraId="137E75C4" w14:textId="77777777" w:rsidR="009E202C" w:rsidRDefault="00351E1D" w:rsidP="009E202C">
      <w:pPr>
        <w:pStyle w:val="CRCoverPage"/>
        <w:outlineLvl w:val="0"/>
        <w:rPr>
          <w:b/>
          <w:noProof/>
          <w:sz w:val="24"/>
        </w:rPr>
      </w:pPr>
      <w:fldSimple w:instr=" DOCPROPERTY  Location  \* MERGEFORMAT ">
        <w:r w:rsidR="009E202C" w:rsidRPr="00BA51D9">
          <w:rPr>
            <w:b/>
            <w:noProof/>
            <w:sz w:val="24"/>
          </w:rPr>
          <w:t xml:space="preserve"> </w:t>
        </w:r>
        <w:r w:rsidR="009E202C">
          <w:rPr>
            <w:b/>
            <w:noProof/>
            <w:sz w:val="24"/>
          </w:rPr>
          <w:t>May 17</w:t>
        </w:r>
        <w:r w:rsidR="009E202C" w:rsidRPr="00A64D03">
          <w:rPr>
            <w:b/>
            <w:noProof/>
            <w:sz w:val="24"/>
            <w:vertAlign w:val="superscript"/>
          </w:rPr>
          <w:t>th</w:t>
        </w:r>
        <w:r w:rsidR="009E202C">
          <w:rPr>
            <w:b/>
            <w:noProof/>
            <w:sz w:val="24"/>
          </w:rPr>
          <w:t xml:space="preserve"> - May 28</w:t>
        </w:r>
        <w:r w:rsidR="009E202C" w:rsidRPr="00A64D03">
          <w:rPr>
            <w:b/>
            <w:noProof/>
            <w:sz w:val="24"/>
            <w:vertAlign w:val="superscript"/>
          </w:rPr>
          <w:t>th</w:t>
        </w:r>
      </w:fldSimple>
      <w:r w:rsidR="009E202C">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0DC53D" w:rsidR="001E41F3" w:rsidRPr="00410371" w:rsidRDefault="00DE3C49" w:rsidP="00E13F3D">
            <w:pPr>
              <w:pStyle w:val="CRCoverPage"/>
              <w:spacing w:after="0"/>
              <w:jc w:val="right"/>
              <w:rPr>
                <w:b/>
                <w:noProof/>
                <w:sz w:val="28"/>
              </w:rPr>
            </w:pPr>
            <w:r>
              <w:fldChar w:fldCharType="begin"/>
            </w:r>
            <w:r>
              <w:instrText xml:space="preserve"> DOCPROPERTY  Spec#  \* MERGEFORMAT </w:instrText>
            </w:r>
            <w:r>
              <w:fldChar w:fldCharType="separate"/>
            </w:r>
            <w:r w:rsidR="00D81899">
              <w:rPr>
                <w:b/>
                <w:noProof/>
                <w:sz w:val="28"/>
              </w:rPr>
              <w:t>23.50</w:t>
            </w:r>
            <w:r>
              <w:rPr>
                <w:b/>
                <w:noProof/>
                <w:sz w:val="28"/>
              </w:rPr>
              <w:fldChar w:fldCharType="end"/>
            </w:r>
            <w:r w:rsidR="00FA088E">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7DA238" w:rsidR="001E41F3" w:rsidRPr="00410371" w:rsidRDefault="00D06B3D" w:rsidP="0069498F">
            <w:pPr>
              <w:pStyle w:val="CRCoverPage"/>
              <w:spacing w:after="0"/>
              <w:jc w:val="right"/>
              <w:rPr>
                <w:noProof/>
              </w:rPr>
            </w:pPr>
            <w:r>
              <w:rPr>
                <w:b/>
                <w:noProof/>
                <w:sz w:val="28"/>
              </w:rPr>
              <w:t>0599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9FE519" w:rsidR="001E41F3" w:rsidRPr="00410371" w:rsidRDefault="00A64D0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998E3B" w:rsidR="001E41F3" w:rsidRPr="00410371" w:rsidRDefault="00DE3C49">
            <w:pPr>
              <w:pStyle w:val="CRCoverPage"/>
              <w:spacing w:after="0"/>
              <w:jc w:val="center"/>
              <w:rPr>
                <w:noProof/>
                <w:sz w:val="28"/>
              </w:rPr>
            </w:pPr>
            <w:r>
              <w:fldChar w:fldCharType="begin"/>
            </w:r>
            <w:r>
              <w:instrText xml:space="preserve"> DOCPROPERTY  Version  \* MERGEFORMAT </w:instrText>
            </w:r>
            <w:r>
              <w:fldChar w:fldCharType="separate"/>
            </w:r>
            <w:r w:rsidR="002B7F29">
              <w:rPr>
                <w:b/>
                <w:noProof/>
                <w:sz w:val="28"/>
              </w:rPr>
              <w:t>1</w:t>
            </w:r>
            <w:r w:rsidR="00804879">
              <w:rPr>
                <w:b/>
                <w:noProof/>
                <w:sz w:val="28"/>
              </w:rPr>
              <w:t>7</w:t>
            </w:r>
            <w:r w:rsidR="002B7F29">
              <w:rPr>
                <w:b/>
                <w:noProof/>
                <w:sz w:val="28"/>
              </w:rPr>
              <w:t>.</w:t>
            </w:r>
            <w:r w:rsidR="00804879">
              <w:rPr>
                <w:b/>
                <w:noProof/>
                <w:sz w:val="28"/>
              </w:rPr>
              <w:t>0</w:t>
            </w:r>
            <w:r w:rsidR="002B7F2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1A7B17" w:rsidR="00F25D98" w:rsidRDefault="002B7F2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960077" w:rsidR="001E41F3" w:rsidRDefault="00E33F74">
            <w:pPr>
              <w:pStyle w:val="CRCoverPage"/>
              <w:spacing w:after="0"/>
              <w:ind w:left="100"/>
              <w:rPr>
                <w:noProof/>
              </w:rPr>
            </w:pPr>
            <w:r>
              <w:rPr>
                <w:noProof/>
              </w:rPr>
              <w:t>Requested 5GS delay and UE-DS-TT residence time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30CC76" w:rsidR="001E41F3" w:rsidRDefault="005F103B">
            <w:pPr>
              <w:pStyle w:val="CRCoverPage"/>
              <w:spacing w:after="0"/>
              <w:ind w:left="100"/>
              <w:rPr>
                <w:noProof/>
              </w:rPr>
            </w:pPr>
            <w:r>
              <w:t>NTT DOCOMO</w:t>
            </w:r>
            <w:r w:rsidR="00E4143C">
              <w:t xml:space="preserve">, Nokia, </w:t>
            </w:r>
            <w:r w:rsidR="00E4143C" w:rsidRPr="00954433">
              <w:rPr>
                <w:noProof/>
              </w:rPr>
              <w:t>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238823" w:rsidR="001E41F3" w:rsidRDefault="00DE3C49" w:rsidP="00547111">
            <w:pPr>
              <w:pStyle w:val="CRCoverPage"/>
              <w:spacing w:after="0"/>
              <w:ind w:left="100"/>
              <w:rPr>
                <w:noProof/>
              </w:rPr>
            </w:pPr>
            <w:r>
              <w:fldChar w:fldCharType="begin"/>
            </w:r>
            <w:r>
              <w:instrText xml:space="preserve"> DOCPROPERTY  SourceIfTsg  \* MERGEFORMAT </w:instrText>
            </w:r>
            <w:r>
              <w:fldChar w:fldCharType="separate"/>
            </w:r>
            <w:r w:rsidR="00BE74EE">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9B067B" w:rsidR="001E41F3" w:rsidRDefault="00DE3C49">
            <w:pPr>
              <w:pStyle w:val="CRCoverPage"/>
              <w:spacing w:after="0"/>
              <w:ind w:left="100"/>
              <w:rPr>
                <w:noProof/>
              </w:rPr>
            </w:pPr>
            <w:r>
              <w:fldChar w:fldCharType="begin"/>
            </w:r>
            <w:r>
              <w:instrText xml:space="preserve"> DOCPROPERTY  RelatedWis  \* MERGEFORMAT </w:instrText>
            </w:r>
            <w:r>
              <w:fldChar w:fldCharType="separate"/>
            </w:r>
            <w:r w:rsidR="00BE74EE">
              <w:rPr>
                <w:noProof/>
              </w:rPr>
              <w:t>IIoT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5A0143" w:rsidR="001E41F3" w:rsidRDefault="00DE3C49">
            <w:pPr>
              <w:pStyle w:val="CRCoverPage"/>
              <w:spacing w:after="0"/>
              <w:ind w:left="100"/>
              <w:rPr>
                <w:noProof/>
              </w:rPr>
            </w:pPr>
            <w:r>
              <w:fldChar w:fldCharType="begin"/>
            </w:r>
            <w:r>
              <w:instrText xml:space="preserve"> DOCPROPERTY  ResDate  \* MERGEFORMAT </w:instrText>
            </w:r>
            <w:r>
              <w:fldChar w:fldCharType="separate"/>
            </w:r>
            <w:r w:rsidR="00BE74EE">
              <w:rPr>
                <w:noProof/>
              </w:rPr>
              <w:t>2021-0</w:t>
            </w:r>
            <w:r w:rsidR="00B440F2">
              <w:rPr>
                <w:noProof/>
              </w:rPr>
              <w:t>4</w:t>
            </w:r>
            <w:r w:rsidR="00BE74EE">
              <w:rPr>
                <w:noProof/>
              </w:rPr>
              <w:t>-</w:t>
            </w:r>
            <w:r>
              <w:rPr>
                <w:noProof/>
              </w:rPr>
              <w:fldChar w:fldCharType="end"/>
            </w:r>
            <w:r w:rsidR="00B440F2">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63AE83" w:rsidR="001E41F3" w:rsidRPr="00BE74EE" w:rsidRDefault="00BE74EE" w:rsidP="00D24991">
            <w:pPr>
              <w:pStyle w:val="CRCoverPage"/>
              <w:spacing w:after="0"/>
              <w:ind w:left="100" w:right="-609"/>
              <w:rPr>
                <w:b/>
                <w:bCs/>
                <w:noProof/>
              </w:rPr>
            </w:pPr>
            <w:r w:rsidRPr="00BE74EE">
              <w:rPr>
                <w:b/>
                <w:bCs/>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75864D" w:rsidR="001E41F3" w:rsidRDefault="00DE3C49">
            <w:pPr>
              <w:pStyle w:val="CRCoverPage"/>
              <w:spacing w:after="0"/>
              <w:ind w:left="100"/>
              <w:rPr>
                <w:noProof/>
              </w:rPr>
            </w:pPr>
            <w:r>
              <w:fldChar w:fldCharType="begin"/>
            </w:r>
            <w:r>
              <w:instrText xml:space="preserve"> DOCPROPERTY  Release  \* MERGEFORMAT </w:instrText>
            </w:r>
            <w:r>
              <w:fldChar w:fldCharType="separate"/>
            </w:r>
            <w:r w:rsidR="00BE74EE">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75E711" w14:textId="732799A8" w:rsidR="00653E63" w:rsidRDefault="00653E63" w:rsidP="00653E63">
            <w:pPr>
              <w:pStyle w:val="CRCoverPage"/>
              <w:spacing w:after="0"/>
              <w:ind w:left="100"/>
              <w:rPr>
                <w:noProof/>
              </w:rPr>
            </w:pPr>
            <w:r>
              <w:rPr>
                <w:noProof/>
              </w:rPr>
              <w:t>The current procedure for "</w:t>
            </w:r>
            <w:r w:rsidRPr="00140E21">
              <w:rPr>
                <w:lang w:eastAsia="zh-CN"/>
              </w:rPr>
              <w:t>Setting up an AF session with required QoS procedur</w:t>
            </w:r>
            <w:r>
              <w:rPr>
                <w:lang w:eastAsia="zh-CN"/>
              </w:rPr>
              <w:t>e</w:t>
            </w:r>
            <w:r>
              <w:rPr>
                <w:noProof/>
              </w:rPr>
              <w:t>" in TS 23.502 expects that the AF or NEF can provide the "5GS Requested delay" to the PCF. The clause 6.1.3.22 "</w:t>
            </w:r>
            <w:r w:rsidRPr="00653E63">
              <w:rPr>
                <w:noProof/>
              </w:rPr>
              <w:t>AF session with required QoS</w:t>
            </w:r>
            <w:r>
              <w:rPr>
                <w:noProof/>
              </w:rPr>
              <w:t xml:space="preserve">" describes the corresponding parameters from AF / NEF to PCF, but it includes only a QoS reference, not the "5GS Requested delay". </w:t>
            </w:r>
          </w:p>
          <w:p w14:paraId="43231390" w14:textId="53089D3F" w:rsidR="00653E63" w:rsidRDefault="00653E63" w:rsidP="00804879">
            <w:pPr>
              <w:pStyle w:val="CRCoverPage"/>
              <w:spacing w:after="0"/>
              <w:ind w:left="100"/>
              <w:rPr>
                <w:noProof/>
              </w:rPr>
            </w:pPr>
          </w:p>
          <w:p w14:paraId="0C855620" w14:textId="4CCDA063" w:rsidR="007F2D61" w:rsidRPr="007F2D61" w:rsidRDefault="007F2D61" w:rsidP="00804879">
            <w:pPr>
              <w:pStyle w:val="CRCoverPage"/>
              <w:spacing w:after="0"/>
              <w:ind w:left="100"/>
              <w:rPr>
                <w:noProof/>
              </w:rPr>
            </w:pPr>
            <w:r w:rsidRPr="007F2D61">
              <w:rPr>
                <w:noProof/>
              </w:rPr>
              <w:t>To support Alternat</w:t>
            </w:r>
            <w:r w:rsidRPr="00873B5B">
              <w:rPr>
                <w:noProof/>
              </w:rPr>
              <w:t xml:space="preserve">ive QoS, specification of </w:t>
            </w:r>
            <w:r w:rsidR="00873B5B">
              <w:rPr>
                <w:noProof/>
                <w:lang w:eastAsia="zh-CN"/>
              </w:rPr>
              <w:t xml:space="preserve">individual </w:t>
            </w:r>
            <w:r w:rsidRPr="00C368A6">
              <w:rPr>
                <w:noProof/>
                <w:lang w:eastAsia="zh-CN"/>
              </w:rPr>
              <w:t>parmeters</w:t>
            </w:r>
            <w:r>
              <w:rPr>
                <w:noProof/>
                <w:lang w:eastAsia="zh-CN"/>
              </w:rPr>
              <w:t xml:space="preserve"> for each Alternative QoS Reference is currently missing. The addition of </w:t>
            </w:r>
            <w:r w:rsidR="00873B5B">
              <w:rPr>
                <w:noProof/>
                <w:lang w:eastAsia="zh-CN"/>
              </w:rPr>
              <w:t>these parameters (</w:t>
            </w:r>
            <w:r>
              <w:rPr>
                <w:noProof/>
                <w:lang w:eastAsia="zh-CN"/>
              </w:rPr>
              <w:t>Alternative QoS related parameters</w:t>
            </w:r>
            <w:r w:rsidR="00873B5B">
              <w:rPr>
                <w:noProof/>
                <w:lang w:eastAsia="zh-CN"/>
              </w:rPr>
              <w:t>)</w:t>
            </w:r>
            <w:r>
              <w:rPr>
                <w:noProof/>
                <w:lang w:eastAsia="zh-CN"/>
              </w:rPr>
              <w:t xml:space="preserve"> provides comparable capability for QoS and Alternative QoS.</w:t>
            </w:r>
          </w:p>
          <w:p w14:paraId="708AA7DE" w14:textId="5F588D56" w:rsidR="00653E63" w:rsidRDefault="00653E63" w:rsidP="00653E6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259AF30" w14:textId="4575576A" w:rsidR="00A92885" w:rsidRDefault="00653E63">
            <w:pPr>
              <w:pStyle w:val="CRCoverPage"/>
              <w:spacing w:after="0"/>
              <w:ind w:left="100"/>
              <w:rPr>
                <w:noProof/>
              </w:rPr>
            </w:pPr>
            <w:r>
              <w:rPr>
                <w:noProof/>
              </w:rPr>
              <w:t xml:space="preserve">In clause 6.1.3.22, add </w:t>
            </w:r>
            <w:r w:rsidR="00873B5B">
              <w:rPr>
                <w:noProof/>
              </w:rPr>
              <w:t xml:space="preserve">in addition </w:t>
            </w:r>
            <w:r>
              <w:rPr>
                <w:noProof/>
              </w:rPr>
              <w:t xml:space="preserve">to the QoS reference; the AF may provide individual QoS parameters that are similar to the TSN AF parameters as described in clause 6.1.3.23. </w:t>
            </w:r>
            <w:r w:rsidR="006809D1">
              <w:rPr>
                <w:noProof/>
              </w:rPr>
              <w:t>Add a reference from 6.1.2.23 to clause 6.1.2.22, and remove the overlapping text from clause 6.1.2.23.</w:t>
            </w:r>
          </w:p>
          <w:p w14:paraId="5CAA03ED" w14:textId="77777777" w:rsidR="00873B5B" w:rsidRDefault="00873B5B">
            <w:pPr>
              <w:pStyle w:val="CRCoverPage"/>
              <w:spacing w:after="0"/>
              <w:ind w:left="100"/>
              <w:rPr>
                <w:noProof/>
              </w:rPr>
            </w:pPr>
          </w:p>
          <w:p w14:paraId="31C656EC" w14:textId="3249C5D7" w:rsidR="00873B5B" w:rsidRDefault="00873B5B">
            <w:pPr>
              <w:pStyle w:val="CRCoverPage"/>
              <w:spacing w:after="0"/>
              <w:ind w:left="100"/>
              <w:rPr>
                <w:noProof/>
              </w:rPr>
            </w:pPr>
            <w:r>
              <w:rPr>
                <w:noProof/>
              </w:rPr>
              <w:t>Also add the ability for the AF to specify individual parameters for Alternative QoS.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89DD6E" w:rsidR="001E41F3" w:rsidRDefault="00A3531C">
            <w:pPr>
              <w:pStyle w:val="CRCoverPage"/>
              <w:spacing w:after="0"/>
              <w:ind w:left="100"/>
              <w:rPr>
                <w:noProof/>
              </w:rPr>
            </w:pPr>
            <w:r>
              <w:rPr>
                <w:noProof/>
              </w:rPr>
              <w:t>Inconsistency; the parameters in interface description do not match with the parameters in the information flow. UE-DS-TT residence time is not taken into account when the PDB and 5QI are determined for a QoS Flow.</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52923E" w:rsidR="001E41F3" w:rsidRDefault="00B5083B">
            <w:pPr>
              <w:pStyle w:val="CRCoverPage"/>
              <w:spacing w:after="0"/>
              <w:ind w:left="100"/>
              <w:rPr>
                <w:noProof/>
              </w:rPr>
            </w:pPr>
            <w:r>
              <w:rPr>
                <w:noProof/>
              </w:rPr>
              <w:t>6.1.3.22</w:t>
            </w:r>
            <w:r w:rsidR="009E202C">
              <w:rPr>
                <w:noProof/>
              </w:rPr>
              <w:t>, 6.1.3.2</w:t>
            </w:r>
            <w:r w:rsidR="005E6C8C">
              <w:rPr>
                <w:noProof/>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626799" w:rsidR="001E41F3" w:rsidRDefault="00B16AA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2D2D67" w:rsidR="001E41F3" w:rsidRDefault="00B16AA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339393" w:rsidR="001E41F3" w:rsidRDefault="00B16AA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72A6F739" w14:textId="30A725FE" w:rsidR="003764D3" w:rsidRDefault="003764D3" w:rsidP="00177D43">
      <w:pPr>
        <w:keepNext/>
        <w:keepLines/>
        <w:spacing w:before="180"/>
        <w:outlineLvl w:val="1"/>
        <w:rPr>
          <w:rFonts w:ascii="Arial" w:hAnsi="Arial"/>
          <w:color w:val="FF0000"/>
          <w:sz w:val="32"/>
          <w:lang w:eastAsia="ja-JP"/>
        </w:rPr>
      </w:pPr>
    </w:p>
    <w:p w14:paraId="6865E790" w14:textId="77777777" w:rsidR="003908AF" w:rsidRDefault="003908AF" w:rsidP="003908AF">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---Start of the 1st Change---</w:t>
      </w:r>
    </w:p>
    <w:p w14:paraId="2F2C49B4" w14:textId="77777777" w:rsidR="00FA088E" w:rsidRDefault="00FA088E" w:rsidP="00FA088E">
      <w:pPr>
        <w:pStyle w:val="Heading4"/>
      </w:pPr>
      <w:bookmarkStart w:id="1" w:name="_Toc19197358"/>
      <w:bookmarkStart w:id="2" w:name="_Toc27896511"/>
      <w:bookmarkStart w:id="3" w:name="_Toc36192679"/>
      <w:bookmarkStart w:id="4" w:name="_Toc37076410"/>
      <w:bookmarkStart w:id="5" w:name="_Toc45194856"/>
      <w:bookmarkStart w:id="6" w:name="_Toc47594268"/>
      <w:bookmarkStart w:id="7" w:name="_Toc51836899"/>
      <w:bookmarkStart w:id="8" w:name="_Toc68066582"/>
      <w:r>
        <w:t>6.1.3.22</w:t>
      </w:r>
      <w:r>
        <w:tab/>
        <w:t>AF session with required QoS</w:t>
      </w:r>
      <w:bookmarkEnd w:id="1"/>
      <w:bookmarkEnd w:id="2"/>
      <w:bookmarkEnd w:id="3"/>
      <w:bookmarkEnd w:id="4"/>
      <w:bookmarkEnd w:id="5"/>
      <w:bookmarkEnd w:id="6"/>
      <w:bookmarkEnd w:id="7"/>
      <w:bookmarkEnd w:id="8"/>
    </w:p>
    <w:p w14:paraId="790B4144" w14:textId="08DB907A" w:rsidR="00D5296E" w:rsidRDefault="00FA088E" w:rsidP="00D5296E">
      <w:pPr>
        <w:rPr>
          <w:ins w:id="9" w:author="NTT DOCOMO" w:date="2021-05-04T12:48:00Z"/>
        </w:rPr>
      </w:pPr>
      <w:r>
        <w:t xml:space="preserve">The AF may request that a data session to a UE is set up with a specific QoS (e.g. low latency or jitter) and priority handling. The AF can request the network to provide QoS for the AF session based on the service requirements with the help of a QoS reference parameter which refers to pre-defined QoS information. </w:t>
      </w:r>
      <w:ins w:id="10" w:author="Nokia" w:date="2021-05-06T18:06:00Z">
        <w:r w:rsidR="0088074E">
          <w:t>In addi</w:t>
        </w:r>
      </w:ins>
      <w:ins w:id="11" w:author="Nokia" w:date="2021-05-06T18:07:00Z">
        <w:r w:rsidR="0088074E">
          <w:t>tion</w:t>
        </w:r>
      </w:ins>
      <w:ins w:id="12" w:author="NTT DOCOMO" w:date="2021-05-04T12:48:00Z">
        <w:r w:rsidR="00D5296E">
          <w:t xml:space="preserve"> to the QoS reference, the AF may provide </w:t>
        </w:r>
      </w:ins>
      <w:ins w:id="13" w:author="NTT DOCOMO 2" w:date="2021-05-06T10:41:00Z">
        <w:r w:rsidR="00E55243">
          <w:t xml:space="preserve">individual </w:t>
        </w:r>
      </w:ins>
      <w:ins w:id="14" w:author="NTT DOCOMO" w:date="2021-05-04T12:48:00Z">
        <w:r w:rsidR="00D5296E">
          <w:t xml:space="preserve">QoS parameters associated to the Flow Description. </w:t>
        </w:r>
      </w:ins>
    </w:p>
    <w:p w14:paraId="20BCAD26" w14:textId="75AF815B" w:rsidR="00D5296E" w:rsidRDefault="00D5296E" w:rsidP="00FA088E">
      <w:pPr>
        <w:rPr>
          <w:ins w:id="15" w:author="NTT DOCOMO" w:date="2021-05-04T12:47:00Z"/>
        </w:rPr>
      </w:pPr>
      <w:ins w:id="16" w:author="NTT DOCOMO" w:date="2021-05-04T12:47:00Z">
        <w:r>
          <w:t xml:space="preserve">a) </w:t>
        </w:r>
      </w:ins>
      <w:ins w:id="17" w:author="NTT DOCOMO" w:date="2021-05-04T12:53:00Z">
        <w:r w:rsidR="00397315">
          <w:t>When the AF provides</w:t>
        </w:r>
      </w:ins>
      <w:ins w:id="18" w:author="NTT DOCOMO" w:date="2021-05-04T12:47:00Z">
        <w:r>
          <w:t xml:space="preserve"> </w:t>
        </w:r>
      </w:ins>
      <w:ins w:id="19" w:author="Nokia" w:date="2021-05-06T18:06:00Z">
        <w:r w:rsidR="0088074E">
          <w:t xml:space="preserve">only </w:t>
        </w:r>
      </w:ins>
      <w:ins w:id="20" w:author="NTT DOCOMO" w:date="2021-05-04T12:53:00Z">
        <w:r w:rsidR="00397315">
          <w:t xml:space="preserve">a </w:t>
        </w:r>
      </w:ins>
      <w:ins w:id="21" w:author="NTT DOCOMO" w:date="2021-05-04T12:47:00Z">
        <w:r>
          <w:t>QoS reference to determine the QoS parameters</w:t>
        </w:r>
      </w:ins>
      <w:ins w:id="22" w:author="Nokia" w:date="2021-05-06T18:06:00Z">
        <w:r w:rsidR="0088074E">
          <w:t xml:space="preserve"> but no QoS parameters</w:t>
        </w:r>
      </w:ins>
      <w:ins w:id="23" w:author="NTT DOCOMO" w:date="2021-05-04T12:47:00Z">
        <w:r>
          <w:t>:</w:t>
        </w:r>
      </w:ins>
    </w:p>
    <w:p w14:paraId="51145AED" w14:textId="26EA5D85" w:rsidR="00FA088E" w:rsidRDefault="00D5296E" w:rsidP="00D5296E">
      <w:pPr>
        <w:pStyle w:val="B1"/>
      </w:pPr>
      <w:ins w:id="24" w:author="NTT DOCOMO" w:date="2021-05-04T12:48:00Z">
        <w:r>
          <w:t>-</w:t>
        </w:r>
        <w:r>
          <w:tab/>
        </w:r>
      </w:ins>
      <w:r w:rsidR="00FA088E">
        <w:t>When the PCF authorizes the service information from the AF and generates a PCC rule, it derives the QoS parameters of the PCC rule based on the service information and the indicated QoS reference parameter.</w:t>
      </w:r>
    </w:p>
    <w:p w14:paraId="14F11C74" w14:textId="77777777" w:rsidR="00FA088E" w:rsidRDefault="00FA088E" w:rsidP="00D5296E">
      <w:pPr>
        <w:pStyle w:val="B1"/>
      </w:pPr>
      <w:r>
        <w:t>NOTE 1:</w:t>
      </w:r>
      <w:r>
        <w:tab/>
      </w:r>
      <w:proofErr w:type="gramStart"/>
      <w:r>
        <w:t>A</w:t>
      </w:r>
      <w:proofErr w:type="gramEnd"/>
      <w:r>
        <w:t xml:space="preserve">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00DD4644" w14:textId="68AEEEB4" w:rsidR="00FA088E" w:rsidRPr="00D5296E" w:rsidRDefault="00D5296E" w:rsidP="00D5296E">
      <w:pPr>
        <w:pStyle w:val="B1"/>
      </w:pPr>
      <w:ins w:id="25" w:author="NTT DOCOMO" w:date="2021-05-04T12:49:00Z">
        <w:r w:rsidRPr="00D5296E">
          <w:t xml:space="preserve">- </w:t>
        </w:r>
        <w:r>
          <w:tab/>
        </w:r>
      </w:ins>
      <w:r w:rsidR="00FA088E" w:rsidRPr="00D5296E">
        <w:t>The AF may change the QoS by providing a different QoS reference parameter while the AF session is ongoing. If this happens, the PCF shall update the related QoS parameter sets in the PCC rule accordingly.</w:t>
      </w:r>
    </w:p>
    <w:p w14:paraId="4DF7C861" w14:textId="6A424B32" w:rsidR="00D5296E" w:rsidRDefault="00D5296E" w:rsidP="00FA088E">
      <w:pPr>
        <w:rPr>
          <w:ins w:id="26" w:author="NTT DOCOMO" w:date="2021-05-04T12:49:00Z"/>
        </w:rPr>
      </w:pPr>
      <w:commentRangeStart w:id="27"/>
      <w:ins w:id="28" w:author="NTT DOCOMO" w:date="2021-05-04T12:49:00Z">
        <w:r>
          <w:t>b)</w:t>
        </w:r>
      </w:ins>
      <w:ins w:id="29" w:author="NTT DOCOMO" w:date="2021-05-04T12:53:00Z">
        <w:r w:rsidR="00397315">
          <w:t xml:space="preserve"> When the AF p</w:t>
        </w:r>
      </w:ins>
      <w:ins w:id="30" w:author="NTT DOCOMO" w:date="2021-05-04T12:49:00Z">
        <w:r>
          <w:t>rovid</w:t>
        </w:r>
      </w:ins>
      <w:ins w:id="31" w:author="NTT DOCOMO" w:date="2021-05-04T12:53:00Z">
        <w:r w:rsidR="00397315">
          <w:t>es</w:t>
        </w:r>
      </w:ins>
      <w:ins w:id="32" w:author="NTT DOCOMO" w:date="2021-05-04T12:49:00Z">
        <w:r>
          <w:t xml:space="preserve"> </w:t>
        </w:r>
      </w:ins>
      <w:ins w:id="33" w:author="NTT DOCOMO 2" w:date="2021-05-06T10:41:00Z">
        <w:r w:rsidR="00E55243">
          <w:t xml:space="preserve">individual </w:t>
        </w:r>
      </w:ins>
      <w:ins w:id="34" w:author="NTT DOCOMO" w:date="2021-05-04T12:38:00Z">
        <w:r w:rsidR="002A59F8">
          <w:t>QoS parameters:</w:t>
        </w:r>
      </w:ins>
      <w:commentRangeEnd w:id="27"/>
      <w:ins w:id="35" w:author="NTT DOCOMO" w:date="2021-05-04T13:01:00Z">
        <w:r w:rsidR="004119A4">
          <w:rPr>
            <w:rStyle w:val="CommentReference"/>
          </w:rPr>
          <w:commentReference w:id="27"/>
        </w:r>
      </w:ins>
    </w:p>
    <w:p w14:paraId="4226F876" w14:textId="576C894B" w:rsidR="002A59F8" w:rsidRDefault="00D5296E" w:rsidP="00451E80">
      <w:pPr>
        <w:pStyle w:val="B1"/>
        <w:rPr>
          <w:ins w:id="36" w:author="NTT DOCOMO" w:date="2021-05-04T12:34:00Z"/>
        </w:rPr>
      </w:pPr>
      <w:ins w:id="37" w:author="NTT DOCOMO" w:date="2021-05-04T12:49:00Z">
        <w:r>
          <w:t>-</w:t>
        </w:r>
        <w:r>
          <w:tab/>
          <w:t xml:space="preserve"> The AF provides the follo</w:t>
        </w:r>
      </w:ins>
      <w:ins w:id="38" w:author="NTT DOCOMO" w:date="2021-05-04T12:50:00Z">
        <w:r>
          <w:t>wing QoS Parameters associated with the Flow Description:</w:t>
        </w:r>
      </w:ins>
    </w:p>
    <w:p w14:paraId="2DA95718" w14:textId="5D002D32" w:rsidR="002A59F8" w:rsidRPr="00E06D0D" w:rsidRDefault="002A59F8" w:rsidP="002A59F8">
      <w:pPr>
        <w:pStyle w:val="B2"/>
        <w:rPr>
          <w:ins w:id="39" w:author="NTT DOCOMO" w:date="2021-05-04T12:34:00Z"/>
        </w:rPr>
      </w:pPr>
      <w:ins w:id="40" w:author="NTT DOCOMO" w:date="2021-05-04T12:34:00Z">
        <w:r>
          <w:t>-</w:t>
        </w:r>
        <w:r>
          <w:tab/>
          <w:t>TSC Assistance Container: describes the traffic characteristics (burst arrival time, periodicity, survival time and Flow direction) needed for TSCAI determination (as described in clauses 5.27 and 5.28 of TS 23.501 [2]</w:t>
        </w:r>
        <w:proofErr w:type="gramStart"/>
        <w:r>
          <w:t>);</w:t>
        </w:r>
        <w:proofErr w:type="gramEnd"/>
      </w:ins>
    </w:p>
    <w:p w14:paraId="547EF761" w14:textId="7CB84135" w:rsidR="002A59F8" w:rsidRDefault="002A59F8" w:rsidP="002A59F8">
      <w:pPr>
        <w:pStyle w:val="B2"/>
        <w:rPr>
          <w:ins w:id="41" w:author="NTT DOCOMO" w:date="2021-05-04T12:50:00Z"/>
        </w:rPr>
      </w:pPr>
      <w:ins w:id="42" w:author="NTT DOCOMO" w:date="2021-05-04T12:34:00Z">
        <w:r>
          <w:t>-</w:t>
        </w:r>
        <w:r>
          <w:tab/>
          <w:t>TS</w:t>
        </w:r>
      </w:ins>
      <w:ins w:id="43" w:author="NTT DOCOMO" w:date="2021-05-04T12:41:00Z">
        <w:r>
          <w:t>C</w:t>
        </w:r>
      </w:ins>
      <w:ins w:id="44" w:author="NTT DOCOMO" w:date="2021-05-04T12:34:00Z">
        <w:r>
          <w:t xml:space="preserve"> QoS information, i.e. priority, maximum Burst Size, </w:t>
        </w:r>
      </w:ins>
      <w:ins w:id="45" w:author="NTT DOCOMO" w:date="2021-05-04T12:44:00Z">
        <w:r w:rsidR="00D5296E">
          <w:t>5GS Request</w:t>
        </w:r>
      </w:ins>
      <w:ins w:id="46" w:author="NTT DOCOMO" w:date="2021-05-04T12:45:00Z">
        <w:r w:rsidR="00D5296E">
          <w:t xml:space="preserve">ed </w:t>
        </w:r>
      </w:ins>
      <w:ins w:id="47" w:author="NTT DOCOMO" w:date="2021-05-04T12:34:00Z">
        <w:r>
          <w:t>delay and Maximum Flow Bitrate.</w:t>
        </w:r>
      </w:ins>
    </w:p>
    <w:p w14:paraId="26AA66AC" w14:textId="6B49985C" w:rsidR="00D5296E" w:rsidRDefault="00D5296E" w:rsidP="00451E80">
      <w:pPr>
        <w:pStyle w:val="B1"/>
        <w:rPr>
          <w:ins w:id="48" w:author="NTT DOCOMO" w:date="2021-05-04T12:50:00Z"/>
        </w:rPr>
      </w:pPr>
      <w:ins w:id="49" w:author="NTT DOCOMO" w:date="2021-05-04T12:51:00Z">
        <w:r>
          <w:t>-</w:t>
        </w:r>
        <w:r>
          <w:tab/>
          <w:t xml:space="preserve"> In addition, the AF may provide the following parameters: </w:t>
        </w:r>
      </w:ins>
    </w:p>
    <w:p w14:paraId="25E51EE7" w14:textId="6D17D147" w:rsidR="002A59F8" w:rsidRDefault="002A59F8" w:rsidP="00451E80">
      <w:pPr>
        <w:pStyle w:val="B2"/>
        <w:rPr>
          <w:ins w:id="50" w:author="NTT DOCOMO" w:date="2021-05-04T12:34:00Z"/>
        </w:rPr>
      </w:pPr>
      <w:ins w:id="51" w:author="NTT DOCOMO" w:date="2021-05-04T12:34:00Z">
        <w:r>
          <w:t>-</w:t>
        </w:r>
        <w:r>
          <w:tab/>
          <w:t>Port Management Information Container and related Port number</w:t>
        </w:r>
      </w:ins>
      <w:ins w:id="52" w:author="Nokia" w:date="2021-05-06T18:07:00Z">
        <w:r w:rsidR="0088074E">
          <w:t xml:space="preserve"> as </w:t>
        </w:r>
        <w:proofErr w:type="gramStart"/>
        <w:r w:rsidR="0088074E">
          <w:t>applicable</w:t>
        </w:r>
      </w:ins>
      <w:ins w:id="53" w:author="NTT DOCOMO" w:date="2021-05-04T12:34:00Z">
        <w:r>
          <w:t>;</w:t>
        </w:r>
        <w:proofErr w:type="gramEnd"/>
      </w:ins>
    </w:p>
    <w:p w14:paraId="61DF5583" w14:textId="134E2972" w:rsidR="002A59F8" w:rsidRDefault="002A59F8" w:rsidP="00451E80">
      <w:pPr>
        <w:pStyle w:val="B2"/>
        <w:rPr>
          <w:ins w:id="54" w:author="NTT DOCOMO" w:date="2021-05-04T12:34:00Z"/>
        </w:rPr>
      </w:pPr>
      <w:ins w:id="55" w:author="NTT DOCOMO" w:date="2021-05-04T12:34:00Z">
        <w:r>
          <w:t>-</w:t>
        </w:r>
        <w:r>
          <w:tab/>
        </w:r>
      </w:ins>
      <w:ins w:id="56" w:author="NTT DOCOMO" w:date="2021-05-04T12:55:00Z">
        <w:r w:rsidR="00661896">
          <w:t>User plane node</w:t>
        </w:r>
      </w:ins>
      <w:ins w:id="57" w:author="NTT DOCOMO" w:date="2021-05-04T12:34:00Z">
        <w:r>
          <w:t xml:space="preserve"> Management Information Container.</w:t>
        </w:r>
      </w:ins>
    </w:p>
    <w:p w14:paraId="31491347" w14:textId="4996C6DF" w:rsidR="00125B85" w:rsidRDefault="00125B85" w:rsidP="00125B85">
      <w:pPr>
        <w:pStyle w:val="B1"/>
        <w:rPr>
          <w:ins w:id="58" w:author="NTT DOCOMO" w:date="2021-05-04T12:52:00Z"/>
        </w:rPr>
      </w:pPr>
      <w:ins w:id="59" w:author="NTT DOCOMO" w:date="2021-05-04T12:52:00Z">
        <w:r>
          <w:t>-</w:t>
        </w:r>
        <w:r>
          <w:tab/>
        </w:r>
      </w:ins>
      <w:ins w:id="60" w:author="NTT DOCOMO" w:date="2021-05-04T12:34:00Z">
        <w:r w:rsidR="002A59F8">
          <w:t xml:space="preserve">The PCF performs Session binding using the DS-TT port MAC address </w:t>
        </w:r>
      </w:ins>
      <w:ins w:id="61" w:author="NTT DOCOMO" w:date="2021-05-04T12:42:00Z">
        <w:r w:rsidR="002A59F8">
          <w:t xml:space="preserve">or UE </w:t>
        </w:r>
        <w:r w:rsidR="002A59F8" w:rsidRPr="00180D3B">
          <w:t>IP address</w:t>
        </w:r>
      </w:ins>
      <w:bookmarkStart w:id="62" w:name="_Hlk71225727"/>
      <w:ins w:id="63" w:author="NTT DOCOMO" w:date="2021-05-04T12:56:00Z">
        <w:r w:rsidR="004119A4" w:rsidRPr="00180D3B">
          <w:t xml:space="preserve">. If the PCF has received </w:t>
        </w:r>
      </w:ins>
      <w:ins w:id="64" w:author="NTT DOCOMO" w:date="2021-05-04T12:57:00Z">
        <w:r w:rsidR="004119A4" w:rsidRPr="00180D3B">
          <w:t>UE-DS-TT residence time from the SMF, t</w:t>
        </w:r>
      </w:ins>
      <w:ins w:id="65" w:author="NTT DOCOMO" w:date="2021-05-04T12:56:00Z">
        <w:r w:rsidR="004119A4" w:rsidRPr="00180D3B">
          <w:t>he PCF deducts the UE-DS-TT residence time from the 5GS Requested delay</w:t>
        </w:r>
      </w:ins>
      <w:bookmarkEnd w:id="62"/>
      <w:ins w:id="66" w:author="NTT DOCOMO" w:date="2021-05-04T13:02:00Z">
        <w:r w:rsidR="004119A4" w:rsidRPr="00180D3B">
          <w:t>.</w:t>
        </w:r>
      </w:ins>
      <w:ins w:id="67" w:author="NTT DOCOMO" w:date="2021-05-04T12:42:00Z">
        <w:r w:rsidR="002A59F8" w:rsidRPr="00180D3B">
          <w:t xml:space="preserve"> </w:t>
        </w:r>
      </w:ins>
      <w:ins w:id="68" w:author="NTT DOCOMO" w:date="2021-05-04T13:02:00Z">
        <w:r w:rsidR="004119A4" w:rsidRPr="00180D3B">
          <w:t>T</w:t>
        </w:r>
      </w:ins>
      <w:ins w:id="69" w:author="NTT DOCOMO" w:date="2021-05-04T12:34:00Z">
        <w:r w:rsidR="002A59F8" w:rsidRPr="00180D3B">
          <w:t>he PCF derives the 5QI based on the TS</w:t>
        </w:r>
      </w:ins>
      <w:ins w:id="70" w:author="NTT DOCOMO" w:date="2021-05-04T12:42:00Z">
        <w:r w:rsidR="00D5296E" w:rsidRPr="00180D3B">
          <w:t>C</w:t>
        </w:r>
      </w:ins>
      <w:ins w:id="71" w:author="NTT DOCOMO" w:date="2021-05-04T12:34:00Z">
        <w:r w:rsidR="002A59F8" w:rsidRPr="00180D3B">
          <w:t xml:space="preserve"> QoS information and the PCF shall consider the delay </w:t>
        </w:r>
      </w:ins>
      <w:ins w:id="72" w:author="NTT DOCOMO" w:date="2021-05-04T13:00:00Z">
        <w:r w:rsidR="004119A4" w:rsidRPr="00180D3B">
          <w:t xml:space="preserve">after deduction </w:t>
        </w:r>
      </w:ins>
      <w:ins w:id="73" w:author="NTT DOCOMO" w:date="2021-05-04T12:34:00Z">
        <w:r w:rsidR="002A59F8" w:rsidRPr="00180D3B">
          <w:t>for deriving the 5QI.</w:t>
        </w:r>
        <w:r w:rsidR="002A59F8">
          <w:t xml:space="preserve"> </w:t>
        </w:r>
      </w:ins>
    </w:p>
    <w:p w14:paraId="0C88B5CA" w14:textId="77777777" w:rsidR="00125B85" w:rsidRDefault="00125B85" w:rsidP="00125B85">
      <w:pPr>
        <w:pStyle w:val="B1"/>
        <w:rPr>
          <w:ins w:id="74" w:author="NTT DOCOMO" w:date="2021-05-04T12:52:00Z"/>
        </w:rPr>
      </w:pPr>
      <w:ins w:id="75" w:author="NTT DOCOMO" w:date="2021-05-04T12:52:00Z">
        <w:r>
          <w:t>-</w:t>
        </w:r>
        <w:r>
          <w:tab/>
        </w:r>
      </w:ins>
      <w:ins w:id="76" w:author="NTT DOCOMO" w:date="2021-05-04T12:34:00Z">
        <w:r w:rsidR="002A59F8">
          <w:t xml:space="preserve">The PCF generates a PCC Rule with service data flow filter (including </w:t>
        </w:r>
      </w:ins>
      <w:ins w:id="77" w:author="NTT DOCOMO" w:date="2021-05-04T12:43:00Z">
        <w:r w:rsidR="00D5296E">
          <w:t>IP Packet Filter set as in TS 23.501 [2] clause 5.7.6.</w:t>
        </w:r>
      </w:ins>
      <w:ins w:id="78" w:author="NTT DOCOMO" w:date="2021-05-04T12:44:00Z">
        <w:r w:rsidR="00D5296E">
          <w:t>2</w:t>
        </w:r>
      </w:ins>
      <w:ins w:id="79" w:author="NTT DOCOMO" w:date="2021-05-04T12:43:00Z">
        <w:r w:rsidR="00D5296E">
          <w:t xml:space="preserve">) </w:t>
        </w:r>
      </w:ins>
      <w:ins w:id="80" w:author="NTT DOCOMO" w:date="2021-05-04T12:44:00Z">
        <w:r w:rsidR="00D5296E">
          <w:t xml:space="preserve">or </w:t>
        </w:r>
      </w:ins>
      <w:ins w:id="81" w:author="NTT DOCOMO" w:date="2021-05-04T12:34:00Z">
        <w:r w:rsidR="002A59F8">
          <w:t xml:space="preserve">Ethernet </w:t>
        </w:r>
      </w:ins>
      <w:ins w:id="82" w:author="NTT DOCOMO" w:date="2021-05-04T12:43:00Z">
        <w:r w:rsidR="00D5296E">
          <w:t>Pac</w:t>
        </w:r>
      </w:ins>
      <w:ins w:id="83" w:author="NTT DOCOMO" w:date="2021-05-04T12:34:00Z">
        <w:r w:rsidR="002A59F8">
          <w:t xml:space="preserve">ket Filter set as in TS 23.501 [2] clause 5.7.6.3) derived from the Flow Descriptions provided by the AF, the mapped 5QI, ARP, GBR and MBR and the associated TSC Assistance Container as received from the AF. </w:t>
        </w:r>
      </w:ins>
    </w:p>
    <w:p w14:paraId="4FE07B60" w14:textId="51D962B9" w:rsidR="002A59F8" w:rsidRDefault="00125B85" w:rsidP="00451E80">
      <w:pPr>
        <w:pStyle w:val="B1"/>
        <w:rPr>
          <w:ins w:id="84" w:author="NTT DOCOMO" w:date="2021-05-04T12:34:00Z"/>
        </w:rPr>
      </w:pPr>
      <w:ins w:id="85" w:author="NTT DOCOMO" w:date="2021-05-04T12:52:00Z">
        <w:r>
          <w:t>-</w:t>
        </w:r>
        <w:r>
          <w:tab/>
        </w:r>
      </w:ins>
      <w:ins w:id="86" w:author="NTT DOCOMO" w:date="2021-05-04T12:34:00Z">
        <w:r w:rsidR="002A59F8">
          <w:t>The PCF derives the 5QI value as defined in TS 23.501 [2], clause 5.27.3, the PCF derives the GBR using the Maximum Flow Bitrate provided by the AF</w:t>
        </w:r>
      </w:ins>
      <w:ins w:id="87" w:author="NTT DOCOMO" w:date="2021-05-04T12:45:00Z">
        <w:r w:rsidR="00D5296E">
          <w:t>.</w:t>
        </w:r>
      </w:ins>
      <w:ins w:id="88" w:author="NTT DOCOMO" w:date="2021-05-04T12:34:00Z">
        <w:r w:rsidR="002A59F8">
          <w:t xml:space="preserve"> The SMF binds the PCC Rule to a QoS Flow as defined in clause 6.1.3.2.4.</w:t>
        </w:r>
      </w:ins>
    </w:p>
    <w:p w14:paraId="3ACF950C" w14:textId="77777777" w:rsidR="002A59F8" w:rsidRDefault="002A59F8" w:rsidP="00FA088E">
      <w:pPr>
        <w:rPr>
          <w:ins w:id="89" w:author="NTT DOCOMO" w:date="2021-05-04T12:33:00Z"/>
        </w:rPr>
      </w:pPr>
    </w:p>
    <w:p w14:paraId="43DD540D" w14:textId="540C0524" w:rsidR="00FA088E" w:rsidRDefault="00FA088E" w:rsidP="00FA088E">
      <w:r>
        <w:t>If the PCF gets informed about Policy Control Request Triggers relevant for the AF session, the PCF shall inform the AF about it as defined in clause 6.1.3.18.</w:t>
      </w:r>
      <w:ins w:id="90" w:author="Nokia" w:date="2021-05-06T20:17:00Z">
        <w:r w:rsidR="00E17268">
          <w:t xml:space="preserve"> </w:t>
        </w:r>
      </w:ins>
    </w:p>
    <w:p w14:paraId="1CEE5D27" w14:textId="6F8DB7FD" w:rsidR="00FA088E" w:rsidDel="00A61D8E" w:rsidRDefault="00FA088E" w:rsidP="00A61D8E">
      <w:pPr>
        <w:rPr>
          <w:del w:id="91" w:author="NTT DOCOMO" w:date="2021-05-19T10:52:00Z"/>
        </w:rPr>
      </w:pPr>
      <w:r>
        <w:t>If an AF session can adjust to different QoS parameter combinations, the AF may provide Alternative Service Requirements containing one or more QoS reference parameters in a prioritized order (which indicates the preference of the QoS requirements with which the service can operate). If so, the AF shall also subscribe to receive notifications from the PCF for successful resource allocation and when the QoS targets can no longer (or can again) be fulfilled as described in clause 6.1.3.18.</w:t>
      </w:r>
      <w:ins w:id="92" w:author="Nokia" w:date="2021-05-06T20:18:00Z">
        <w:r w:rsidR="00E17268" w:rsidRPr="00E17268">
          <w:t xml:space="preserve"> </w:t>
        </w:r>
        <w:del w:id="93" w:author="NTT DOCOMO" w:date="2021-05-19T10:52:00Z">
          <w:r w:rsidR="00E17268" w:rsidDel="00A61D8E">
            <w:delText xml:space="preserve">For each QoS Reference provided in an Alternative Service Requirement, the AF may </w:delText>
          </w:r>
          <w:r w:rsidR="00E17268" w:rsidDel="00A61D8E">
            <w:lastRenderedPageBreak/>
            <w:delText xml:space="preserve">provide a set of Alternative QoS Related Parameters </w:delText>
          </w:r>
          <w:r w:rsidR="00E17268" w:rsidDel="00A61D8E">
            <w:rPr>
              <w:lang w:eastAsia="zh-CN"/>
            </w:rPr>
            <w:delText xml:space="preserve">(Alternative </w:delText>
          </w:r>
          <w:r w:rsidR="00E17268" w:rsidRPr="00305EF8" w:rsidDel="00A61D8E">
            <w:rPr>
              <w:lang w:eastAsia="zh-CN"/>
            </w:rPr>
            <w:delText xml:space="preserve">Requested 5GS delay, </w:delText>
          </w:r>
          <w:r w:rsidR="00E17268" w:rsidDel="00A61D8E">
            <w:rPr>
              <w:lang w:eastAsia="zh-CN"/>
            </w:rPr>
            <w:delText xml:space="preserve">Alternative </w:delText>
          </w:r>
          <w:r w:rsidR="00E17268" w:rsidRPr="00305EF8" w:rsidDel="00A61D8E">
            <w:rPr>
              <w:lang w:eastAsia="zh-CN"/>
            </w:rPr>
            <w:delText xml:space="preserve">Requested GFBR, </w:delText>
          </w:r>
          <w:r w:rsidR="00E17268" w:rsidDel="00A61D8E">
            <w:rPr>
              <w:lang w:eastAsia="zh-CN"/>
            </w:rPr>
            <w:delText xml:space="preserve">Alternative </w:delText>
          </w:r>
          <w:r w:rsidR="00E17268" w:rsidRPr="00305EF8" w:rsidDel="00A61D8E">
            <w:rPr>
              <w:lang w:eastAsia="zh-CN"/>
            </w:rPr>
            <w:delText xml:space="preserve">Requested MFBR, </w:delText>
          </w:r>
          <w:r w:rsidR="00E17268" w:rsidDel="00A61D8E">
            <w:rPr>
              <w:lang w:eastAsia="zh-CN"/>
            </w:rPr>
            <w:delText xml:space="preserve">Alternative </w:delText>
          </w:r>
          <w:r w:rsidR="00E17268" w:rsidRPr="00305EF8" w:rsidDel="00A61D8E">
            <w:rPr>
              <w:lang w:eastAsia="zh-CN"/>
            </w:rPr>
            <w:delText>Burst Size</w:delText>
          </w:r>
          <w:r w:rsidR="00E17268" w:rsidDel="00A61D8E">
            <w:rPr>
              <w:lang w:eastAsia="zh-CN"/>
            </w:rPr>
            <w:delText>)</w:delText>
          </w:r>
          <w:r w:rsidR="00E17268" w:rsidDel="00A61D8E">
            <w:delText>.</w:delText>
          </w:r>
        </w:del>
      </w:ins>
    </w:p>
    <w:p w14:paraId="1287E8F3" w14:textId="486DD5BB" w:rsidR="0024473C" w:rsidRPr="0024473C" w:rsidDel="00E17268" w:rsidRDefault="0024473C" w:rsidP="00A61D8E">
      <w:pPr>
        <w:rPr>
          <w:del w:id="94" w:author="Nokia" w:date="2021-05-06T20:18:00Z"/>
        </w:rPr>
        <w:pPrChange w:id="95" w:author="NTT DOCOMO" w:date="2021-05-19T10:52:00Z">
          <w:pPr>
            <w:pStyle w:val="EditorsNote"/>
            <w:ind w:left="1560" w:hanging="1276"/>
          </w:pPr>
        </w:pPrChange>
      </w:pPr>
      <w:bookmarkStart w:id="96" w:name="_Hlk72179669"/>
      <w:ins w:id="97" w:author="Chunshan Xiong - Tencent" w:date="2021-05-17T21:27:00Z">
        <w:del w:id="98" w:author="NTT DOCOMO" w:date="2021-05-19T10:52:00Z">
          <w:r w:rsidDel="00A61D8E">
            <w:delText>Editor Notes</w:delText>
          </w:r>
        </w:del>
      </w:ins>
      <w:ins w:id="99" w:author="Chunshan Xiong - Tencent" w:date="2021-05-17T21:22:00Z">
        <w:del w:id="100" w:author="NTT DOCOMO" w:date="2021-05-19T10:52:00Z">
          <w:r w:rsidDel="00A61D8E">
            <w:delText xml:space="preserve">: For the </w:delText>
          </w:r>
          <w:r w:rsidDel="00A61D8E">
            <w:rPr>
              <w:rFonts w:hint="eastAsia"/>
            </w:rPr>
            <w:delText>Alter</w:delText>
          </w:r>
          <w:r w:rsidDel="00A61D8E">
            <w:delText xml:space="preserve">native Service </w:delText>
          </w:r>
        </w:del>
      </w:ins>
      <w:ins w:id="101" w:author="Chunshan Xiong - Tencent" w:date="2021-05-17T21:23:00Z">
        <w:del w:id="102" w:author="NTT DOCOMO" w:date="2021-05-19T10:52:00Z">
          <w:r w:rsidDel="00A61D8E">
            <w:delText xml:space="preserve">Requirements, </w:delText>
          </w:r>
        </w:del>
      </w:ins>
      <w:ins w:id="103" w:author="Chunshan Xiong - Tencent" w:date="2021-05-17T21:30:00Z">
        <w:del w:id="104" w:author="NTT DOCOMO" w:date="2021-05-19T10:52:00Z">
          <w:r w:rsidDel="00A61D8E">
            <w:delText>i</w:delText>
          </w:r>
        </w:del>
      </w:ins>
      <w:ins w:id="105" w:author="Chunshan Xiong - Tencent" w:date="2021-05-17T21:27:00Z">
        <w:del w:id="106" w:author="NTT DOCOMO" w:date="2021-05-19T10:52:00Z">
          <w:r w:rsidDel="00A61D8E">
            <w:delText xml:space="preserve">t is FFS whether </w:delText>
          </w:r>
        </w:del>
      </w:ins>
      <w:ins w:id="107" w:author="Chunshan Xiong - Tencent" w:date="2021-05-17T21:28:00Z">
        <w:del w:id="108" w:author="NTT DOCOMO" w:date="2021-05-19T10:52:00Z">
          <w:r w:rsidDel="00A61D8E">
            <w:delText xml:space="preserve">the different </w:delText>
          </w:r>
        </w:del>
      </w:ins>
      <w:ins w:id="109" w:author="Chunshan Xiong - Tencent" w:date="2021-05-17T21:37:00Z">
        <w:del w:id="110" w:author="NTT DOCOMO" w:date="2021-05-19T10:52:00Z">
          <w:r w:rsidDel="00A61D8E">
            <w:delText xml:space="preserve">value of </w:delText>
          </w:r>
        </w:del>
      </w:ins>
      <w:ins w:id="111" w:author="Chunshan Xiong - Tencent" w:date="2021-05-17T21:23:00Z">
        <w:del w:id="112" w:author="NTT DOCOMO" w:date="2021-05-19T10:52:00Z">
          <w:r w:rsidDel="00A61D8E">
            <w:delText>traffic pattern information</w:delText>
          </w:r>
        </w:del>
      </w:ins>
      <w:ins w:id="113" w:author="Chunshan Xiong - Tencent" w:date="2021-05-17T21:24:00Z">
        <w:del w:id="114" w:author="NTT DOCOMO" w:date="2021-05-19T10:52:00Z">
          <w:r w:rsidDel="00A61D8E">
            <w:delText xml:space="preserve"> (</w:delText>
          </w:r>
        </w:del>
      </w:ins>
      <w:ins w:id="115" w:author="Chunshan Xiong - Tencent" w:date="2021-05-17T21:28:00Z">
        <w:del w:id="116" w:author="NTT DOCOMO" w:date="2021-05-19T10:52:00Z">
          <w:r w:rsidDel="00A61D8E">
            <w:delText>e.g.</w:delText>
          </w:r>
        </w:del>
      </w:ins>
      <w:ins w:id="117" w:author="Chunshan Xiong - Tencent" w:date="2021-05-17T21:24:00Z">
        <w:del w:id="118" w:author="NTT DOCOMO" w:date="2021-05-19T10:52:00Z">
          <w:r w:rsidDel="00A61D8E">
            <w:delText xml:space="preserve"> burst arrival time, periodicity)</w:delText>
          </w:r>
        </w:del>
      </w:ins>
      <w:ins w:id="119" w:author="Chunshan Xiong - Tencent" w:date="2021-05-17T21:23:00Z">
        <w:del w:id="120" w:author="NTT DOCOMO" w:date="2021-05-19T10:52:00Z">
          <w:r w:rsidDel="00A61D8E">
            <w:delText xml:space="preserve"> are</w:delText>
          </w:r>
        </w:del>
      </w:ins>
      <w:ins w:id="121" w:author="Chunshan Xiong - Tencent" w:date="2021-05-17T21:25:00Z">
        <w:del w:id="122" w:author="NTT DOCOMO" w:date="2021-05-19T10:52:00Z">
          <w:r w:rsidDel="00A61D8E">
            <w:delText xml:space="preserve"> </w:delText>
          </w:r>
        </w:del>
      </w:ins>
      <w:ins w:id="123" w:author="Chunshan Xiong - Tencent" w:date="2021-05-17T21:28:00Z">
        <w:del w:id="124" w:author="NTT DOCOMO" w:date="2021-05-19T10:52:00Z">
          <w:r w:rsidDel="00A61D8E">
            <w:delText>used</w:delText>
          </w:r>
        </w:del>
      </w:ins>
      <w:ins w:id="125" w:author="Chunshan Xiong - Tencent" w:date="2021-05-17T21:24:00Z">
        <w:del w:id="126" w:author="NTT DOCOMO" w:date="2021-05-19T10:52:00Z">
          <w:r w:rsidDel="00A61D8E">
            <w:delText>.</w:delText>
          </w:r>
        </w:del>
      </w:ins>
    </w:p>
    <w:bookmarkEnd w:id="96"/>
    <w:p w14:paraId="7F786BB8" w14:textId="6A1BE6A9" w:rsidR="00FA088E" w:rsidDel="00A61D8E" w:rsidRDefault="00FA088E" w:rsidP="00A61D8E">
      <w:pPr>
        <w:rPr>
          <w:del w:id="127" w:author="NTT DOCOMO" w:date="2021-05-19T10:52:00Z"/>
        </w:rPr>
      </w:pPr>
      <w:r>
        <w:t>When the PCF authorizes the service information from the AF and generates a PCC rule, it shall also derive Alternative QoS parameter sets for this PCC rule based on the QoS reference parameters in the Alternative Service Requirements.</w:t>
      </w:r>
      <w:ins w:id="128" w:author="Nokia" w:date="2021-05-06T20:18:00Z">
        <w:r w:rsidR="00E17268" w:rsidRPr="00E17268">
          <w:t xml:space="preserve"> </w:t>
        </w:r>
        <w:del w:id="129" w:author="NTT DOCOMO" w:date="2021-05-19T10:52:00Z">
          <w:r w:rsidR="00E17268" w:rsidDel="00A61D8E">
            <w:delText>When Alternative QoS Related Parameters are provided with an Alternative Service Requirement, the PCF shall use these parameters to override the values corresponding to the QoS reference when determining an Alternative QoS parameter set in the PCC rule.</w:delText>
          </w:r>
        </w:del>
      </w:ins>
      <w:ins w:id="130" w:author="Nokia" w:date="2021-05-06T20:35:00Z">
        <w:del w:id="131" w:author="NTT DOCOMO" w:date="2021-05-19T10:52:00Z">
          <w:r w:rsidR="00950DF3" w:rsidRPr="00950DF3" w:rsidDel="00A61D8E">
            <w:delText xml:space="preserve"> If the PCF has received UE-DS-TT residence time from the SMF, the PCF deducts the UE-DS-TT residence time from </w:delText>
          </w:r>
          <w:r w:rsidR="00950DF3" w:rsidDel="00A61D8E">
            <w:delText xml:space="preserve">each Alternative </w:delText>
          </w:r>
          <w:r w:rsidR="00950DF3" w:rsidRPr="00950DF3" w:rsidDel="00A61D8E">
            <w:delText>5GS Requested delay</w:delText>
          </w:r>
        </w:del>
      </w:ins>
      <w:ins w:id="132" w:author="Nokia" w:date="2021-05-06T20:37:00Z">
        <w:del w:id="133" w:author="NTT DOCOMO" w:date="2021-05-19T10:52:00Z">
          <w:r w:rsidR="00FF1EB9" w:rsidDel="00A61D8E">
            <w:delText xml:space="preserve"> to determine </w:delText>
          </w:r>
        </w:del>
      </w:ins>
      <w:ins w:id="134" w:author="Nokia" w:date="2021-05-06T20:38:00Z">
        <w:del w:id="135" w:author="NTT DOCOMO" w:date="2021-05-19T10:52:00Z">
          <w:r w:rsidR="00FF1EB9" w:rsidDel="00A61D8E">
            <w:delText>PDB</w:delText>
          </w:r>
        </w:del>
      </w:ins>
      <w:ins w:id="136" w:author="Nokia" w:date="2021-05-06T20:42:00Z">
        <w:del w:id="137" w:author="NTT DOCOMO" w:date="2021-05-19T10:52:00Z">
          <w:r w:rsidR="00457633" w:rsidDel="00A61D8E">
            <w:delText>s</w:delText>
          </w:r>
        </w:del>
      </w:ins>
      <w:ins w:id="138" w:author="Nokia" w:date="2021-05-06T20:38:00Z">
        <w:del w:id="139" w:author="NTT DOCOMO" w:date="2021-05-19T10:52:00Z">
          <w:r w:rsidR="00FF1EB9" w:rsidDel="00A61D8E">
            <w:delText>.</w:delText>
          </w:r>
        </w:del>
      </w:ins>
    </w:p>
    <w:p w14:paraId="373BD5B1" w14:textId="01CB98D5" w:rsidR="0024473C" w:rsidRPr="0024473C" w:rsidDel="0024473C" w:rsidRDefault="0024473C" w:rsidP="00A61D8E">
      <w:pPr>
        <w:rPr>
          <w:del w:id="140" w:author="Chunshan Xiong - Tencent" w:date="2021-05-17T21:35:00Z"/>
          <w:color w:val="FF0000"/>
          <w:rPrChange w:id="141" w:author="Chunshan Xiong - Tencent" w:date="2021-05-17T21:36:00Z">
            <w:rPr>
              <w:del w:id="142" w:author="Chunshan Xiong - Tencent" w:date="2021-05-17T21:35:00Z"/>
            </w:rPr>
          </w:rPrChange>
        </w:rPr>
        <w:pPrChange w:id="143" w:author="NTT DOCOMO" w:date="2021-05-19T10:52:00Z">
          <w:pPr/>
        </w:pPrChange>
      </w:pPr>
      <w:ins w:id="144" w:author="Chunshan Xiong - Tencent" w:date="2021-05-17T21:36:00Z">
        <w:del w:id="145" w:author="NTT DOCOMO" w:date="2021-05-19T10:52:00Z">
          <w:r w:rsidRPr="0024473C" w:rsidDel="00A61D8E">
            <w:delText xml:space="preserve">Editor Notes: For the Alternative </w:delText>
          </w:r>
        </w:del>
      </w:ins>
      <w:ins w:id="146" w:author="Chunshan Xiong - Tencent" w:date="2021-05-17T21:56:00Z">
        <w:del w:id="147" w:author="NTT DOCOMO" w:date="2021-05-19T10:52:00Z">
          <w:r w:rsidR="00B516A8" w:rsidDel="00A61D8E">
            <w:delText>QoS</w:delText>
          </w:r>
        </w:del>
      </w:ins>
      <w:ins w:id="148" w:author="Chunshan Xiong - Tencent" w:date="2021-05-17T21:36:00Z">
        <w:del w:id="149" w:author="NTT DOCOMO" w:date="2021-05-19T10:52:00Z">
          <w:r w:rsidRPr="0024473C" w:rsidDel="00A61D8E">
            <w:delText xml:space="preserve">, </w:delText>
          </w:r>
          <w:r w:rsidDel="00A61D8E">
            <w:delText>it is FFS whether different TSC Assistance Container and different TSCAI are used</w:delText>
          </w:r>
          <w:r w:rsidRPr="0024473C" w:rsidDel="00A61D8E">
            <w:delText>.</w:delText>
          </w:r>
        </w:del>
      </w:ins>
    </w:p>
    <w:p w14:paraId="49C967C8" w14:textId="77777777" w:rsidR="00FA088E" w:rsidRDefault="00FA088E" w:rsidP="00FA088E">
      <w:r>
        <w:t>The PCF shall enable QoS Notification Control and include the derived Alternative QoS parameter sets (in the same prioritized order indicated by the AF) in the PCC rule sent to the SMF. When the PCF notifies the AF that QoS targets can no longer be fulfilled, the PCF shall include the QoS reference parameter corresponding to the Alternative QoS parameter set referenced by the SMF or an indication that the lowest priority QoS reference of the Alternative Service Requirements cannot be fulfilled (as described in clause 6.1.3.18).</w:t>
      </w:r>
    </w:p>
    <w:p w14:paraId="4E9F39E6" w14:textId="77777777" w:rsidR="00FA088E" w:rsidRDefault="00FA088E" w:rsidP="00FA088E">
      <w:pPr>
        <w:pStyle w:val="NO"/>
      </w:pPr>
      <w:r>
        <w:t>NOTE 2:</w:t>
      </w:r>
      <w:r>
        <w:tab/>
        <w:t>The AF behaviour is out of the scope of this TS but can include adaptation to the change of QoS (e.g. rate adaptation) as well as application layer signalling with the UE.</w:t>
      </w:r>
    </w:p>
    <w:p w14:paraId="4D7D0904" w14:textId="3968070E" w:rsidR="00FA088E" w:rsidRDefault="00FA088E" w:rsidP="00FA088E">
      <w:r>
        <w:t>The AF may change the Alternative Service Requirements</w:t>
      </w:r>
      <w:ins w:id="150" w:author="Nokia" w:date="2021-05-06T20:22:00Z">
        <w:r w:rsidR="00463EFB">
          <w:t xml:space="preserve">, </w:t>
        </w:r>
        <w:del w:id="151" w:author="NTT DOCOMO" w:date="2021-05-19T10:54:00Z">
          <w:r w:rsidR="00463EFB" w:rsidDel="00A61D8E">
            <w:delText>Individual QoS Parameters or Alternative QoS Related Parameters</w:delText>
          </w:r>
        </w:del>
      </w:ins>
      <w:del w:id="152" w:author="NTT DOCOMO" w:date="2021-05-19T10:54:00Z">
        <w:r w:rsidDel="00A61D8E">
          <w:delText xml:space="preserve"> </w:delText>
        </w:r>
      </w:del>
      <w:r>
        <w:t>while the AF session is ongoing. If this happens, the PCF shall update the Alternative QoS parameter sets in the PCC rule accordingly.</w:t>
      </w:r>
    </w:p>
    <w:p w14:paraId="50CFBDD6" w14:textId="77777777" w:rsidR="00FA088E" w:rsidRDefault="00FA088E" w:rsidP="00FA088E">
      <w:r>
        <w:t>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Disable UE notifications at changes related to Alternative QoS Profiles parameter in the PCC rule accordingly.</w:t>
      </w:r>
    </w:p>
    <w:p w14:paraId="4CB29D59" w14:textId="77777777" w:rsidR="00FA088E" w:rsidRDefault="00FA088E" w:rsidP="00FA088E">
      <w:r>
        <w:t>If the AF has information about the traffic characteristics of the service, the AF may also provide a periodicity information to the PCF included in the TSC Assistance Container. If the PCF receives a TSC Assistance Container from the AF (or the NEF) together with the service information, the PCF shall forward the TSC Assistance Container in the related PCC rule.</w:t>
      </w:r>
    </w:p>
    <w:p w14:paraId="28717780" w14:textId="44293181" w:rsidR="003908AF" w:rsidRDefault="003908AF" w:rsidP="003908AF">
      <w:pPr>
        <w:keepNext/>
        <w:keepLines/>
        <w:spacing w:before="180"/>
        <w:ind w:left="1134" w:hanging="1134"/>
        <w:jc w:val="center"/>
        <w:outlineLvl w:val="1"/>
        <w:rPr>
          <w:rFonts w:ascii="Arial" w:hAnsi="Arial"/>
          <w:color w:val="FF0000"/>
          <w:sz w:val="32"/>
          <w:lang w:eastAsia="ja-JP"/>
        </w:rPr>
      </w:pPr>
    </w:p>
    <w:p w14:paraId="2800F8EC" w14:textId="77777777" w:rsidR="00FA088E" w:rsidRDefault="00FA088E" w:rsidP="0096335C">
      <w:pPr>
        <w:pStyle w:val="Heading4"/>
      </w:pPr>
      <w:bookmarkStart w:id="153" w:name="_Toc68066583"/>
    </w:p>
    <w:p w14:paraId="48A64EDD" w14:textId="77777777" w:rsidR="00FA088E" w:rsidRDefault="00FA088E" w:rsidP="0096335C">
      <w:pPr>
        <w:pStyle w:val="Heading4"/>
      </w:pPr>
    </w:p>
    <w:p w14:paraId="4C7F982E" w14:textId="485A3B6B" w:rsidR="0096335C" w:rsidRDefault="0096335C" w:rsidP="0096335C">
      <w:pPr>
        <w:pStyle w:val="Heading4"/>
      </w:pPr>
      <w:r>
        <w:t>6.1.3.23</w:t>
      </w:r>
      <w:r>
        <w:tab/>
        <w:t>Support of integration with Time Sensitive Networking</w:t>
      </w:r>
      <w:bookmarkEnd w:id="153"/>
    </w:p>
    <w:p w14:paraId="55FDFB1F" w14:textId="77777777" w:rsidR="0096335C" w:rsidRDefault="0096335C" w:rsidP="0096335C">
      <w:r>
        <w:t>Time Sensitive Networking (TSN) support is defined in TS 23.501 [2], where the 5GS represents logical TSN bridge(s) based on the defined granularity model. The TSN AF and PCF interact to perform QoS mapping as described in clause 5.28.4 of TS 23.501 [2].</w:t>
      </w:r>
    </w:p>
    <w:p w14:paraId="0B97A902" w14:textId="77777777" w:rsidR="0096335C" w:rsidRDefault="0096335C" w:rsidP="0096335C">
      <w:r>
        <w:t>The PCF provides the following parameters to the TSN AF:</w:t>
      </w:r>
    </w:p>
    <w:p w14:paraId="543B75E9" w14:textId="73671F7D" w:rsidR="0096335C" w:rsidRDefault="0096335C" w:rsidP="0096335C">
      <w:pPr>
        <w:pStyle w:val="B1"/>
      </w:pPr>
      <w:r>
        <w:t>-</w:t>
      </w:r>
      <w:r>
        <w:tab/>
        <w:t>5GS Bridge information:</w:t>
      </w:r>
    </w:p>
    <w:p w14:paraId="082750BA" w14:textId="77777777" w:rsidR="0096335C" w:rsidRPr="00E06D0D" w:rsidRDefault="0096335C" w:rsidP="0096335C">
      <w:pPr>
        <w:pStyle w:val="B2"/>
      </w:pPr>
      <w:r>
        <w:t>-</w:t>
      </w:r>
      <w:r>
        <w:tab/>
        <w:t xml:space="preserve">5GS Bridge </w:t>
      </w:r>
      <w:proofErr w:type="gramStart"/>
      <w:r>
        <w:t>ID;</w:t>
      </w:r>
      <w:proofErr w:type="gramEnd"/>
    </w:p>
    <w:p w14:paraId="6750A451" w14:textId="77777777" w:rsidR="0096335C" w:rsidRPr="00E06D0D" w:rsidRDefault="0096335C" w:rsidP="0096335C">
      <w:pPr>
        <w:pStyle w:val="B2"/>
      </w:pPr>
      <w:r>
        <w:t>-</w:t>
      </w:r>
      <w:r>
        <w:tab/>
        <w:t xml:space="preserve">UE-DS-TT Residence </w:t>
      </w:r>
      <w:proofErr w:type="gramStart"/>
      <w:r>
        <w:t>time;</w:t>
      </w:r>
      <w:proofErr w:type="gramEnd"/>
    </w:p>
    <w:p w14:paraId="1BBCB2D6" w14:textId="77777777" w:rsidR="0096335C" w:rsidRDefault="0096335C" w:rsidP="0096335C">
      <w:pPr>
        <w:pStyle w:val="B2"/>
      </w:pPr>
      <w:r>
        <w:t>-</w:t>
      </w:r>
      <w:r>
        <w:tab/>
        <w:t>port number of the Ethernet port of DS-</w:t>
      </w:r>
      <w:proofErr w:type="gramStart"/>
      <w:r>
        <w:t>TT;</w:t>
      </w:r>
      <w:proofErr w:type="gramEnd"/>
    </w:p>
    <w:p w14:paraId="31257570" w14:textId="77777777" w:rsidR="0096335C" w:rsidRDefault="0096335C" w:rsidP="0096335C">
      <w:pPr>
        <w:pStyle w:val="B2"/>
      </w:pPr>
      <w:r>
        <w:t>-</w:t>
      </w:r>
      <w:r>
        <w:tab/>
        <w:t>MAC address of the Ethernet port of DS-TT (i.e. DS-TT port MAC address).</w:t>
      </w:r>
    </w:p>
    <w:p w14:paraId="05171E49" w14:textId="77777777" w:rsidR="0096335C" w:rsidRPr="00E06D0D" w:rsidRDefault="0096335C" w:rsidP="0096335C">
      <w:pPr>
        <w:pStyle w:val="B1"/>
      </w:pPr>
      <w:r>
        <w:t>-</w:t>
      </w:r>
      <w:r>
        <w:tab/>
        <w:t>Port Management Information Container and the related port number.</w:t>
      </w:r>
    </w:p>
    <w:p w14:paraId="62F18CC4" w14:textId="562FF206" w:rsidR="0096335C" w:rsidRDefault="0096335C" w:rsidP="0096335C">
      <w:pPr>
        <w:pStyle w:val="B2"/>
      </w:pPr>
      <w:r>
        <w:lastRenderedPageBreak/>
        <w:t>-</w:t>
      </w:r>
      <w:r>
        <w:tab/>
        <w:t>Bridge Management Information Container.</w:t>
      </w:r>
    </w:p>
    <w:p w14:paraId="67B22885" w14:textId="77777777" w:rsidR="0096335C" w:rsidRDefault="0096335C" w:rsidP="0096335C">
      <w:r>
        <w:t>The TSN AF may use this information to construct IEEE 802.1 managed objects, to interwork with IEEE 802.1 TSN networks, as described in TS 23.501 [2] and TS 23.502 [3].</w:t>
      </w:r>
    </w:p>
    <w:p w14:paraId="38C9770B" w14:textId="0864B483" w:rsidR="0096335C" w:rsidRDefault="0096335C" w:rsidP="0096335C">
      <w:r>
        <w:t>The TSN AF may use the PTP Port state of NW-TT and DS-TT in the Port/Bridge Management Information Container to determine the Port Pairs that will be used for (g)PTP delivery. Based on this the TSN AF may request appropriate QoS treatment for the (g)PTP flows from PCF.</w:t>
      </w:r>
    </w:p>
    <w:p w14:paraId="23E8BD16" w14:textId="30B3751A" w:rsidR="0096335C" w:rsidRDefault="0096335C" w:rsidP="0096335C">
      <w:pPr>
        <w:rPr>
          <w:ins w:id="154" w:author="NTT DOCOMO 2" w:date="2021-05-06T10:44:00Z"/>
        </w:rPr>
      </w:pPr>
      <w:r>
        <w:t xml:space="preserve">The TSN AF request related to TSN configuration or </w:t>
      </w:r>
      <w:proofErr w:type="spellStart"/>
      <w:r>
        <w:t>gPTP</w:t>
      </w:r>
      <w:proofErr w:type="spellEnd"/>
      <w:r>
        <w:t xml:space="preserve"> flow delay requirement is sent on the AF session associated with the DS-TT port MAC address. The TSN AF decides the TSN QoS information (i.e. priority, delay, maximum TSC Burst Size and Maximum Flow Bitrate) and TSC Assistance Container based on the received configuration information of 5GS Bridge from the CNC as defined in clause 5.28.2 of TS 23.501 [2], the bridge delay information at the TSN AF and the UE-DS-TT Residence time.</w:t>
      </w:r>
    </w:p>
    <w:p w14:paraId="61F96264" w14:textId="7FA4878C" w:rsidR="00031B01" w:rsidRDefault="00031B01" w:rsidP="0096335C">
      <w:pPr>
        <w:rPr>
          <w:ins w:id="155" w:author="NTT DOCOMO 2" w:date="2021-05-06T10:50:00Z"/>
        </w:rPr>
      </w:pPr>
      <w:ins w:id="156" w:author="NTT DOCOMO 2" w:date="2021-05-06T10:44:00Z">
        <w:r>
          <w:t xml:space="preserve">The TSN </w:t>
        </w:r>
      </w:ins>
      <w:ins w:id="157" w:author="NTT DOCOMO 2" w:date="2021-05-06T10:45:00Z">
        <w:r>
          <w:t>AF</w:t>
        </w:r>
      </w:ins>
      <w:ins w:id="158" w:author="NTT DOCOMO 2" w:date="2021-05-06T10:44:00Z">
        <w:r>
          <w:t xml:space="preserve"> </w:t>
        </w:r>
      </w:ins>
      <w:ins w:id="159" w:author="NTT DOCOMO 2" w:date="2021-05-06T10:46:00Z">
        <w:r>
          <w:t xml:space="preserve">provides the </w:t>
        </w:r>
      </w:ins>
      <w:ins w:id="160" w:author="NTT DOCOMO 2" w:date="2021-05-06T10:50:00Z">
        <w:r w:rsidR="00740C75">
          <w:t xml:space="preserve">Flow Descriptions </w:t>
        </w:r>
      </w:ins>
      <w:ins w:id="161" w:author="NTT DOCOMO 2" w:date="2021-05-06T10:51:00Z">
        <w:r w:rsidR="00740C75">
          <w:t>(</w:t>
        </w:r>
      </w:ins>
      <w:ins w:id="162" w:author="NTT DOCOMO 2" w:date="2021-05-06T10:50:00Z">
        <w:r w:rsidR="00740C75">
          <w:t>including Ethernet Packet Filters</w:t>
        </w:r>
      </w:ins>
      <w:ins w:id="163" w:author="NTT DOCOMO 2" w:date="2021-05-06T10:51:00Z">
        <w:r w:rsidR="00740C75">
          <w:t>)</w:t>
        </w:r>
      </w:ins>
      <w:ins w:id="164" w:author="NTT DOCOMO 2" w:date="2021-05-06T10:50:00Z">
        <w:r w:rsidR="00740C75">
          <w:t xml:space="preserve"> </w:t>
        </w:r>
      </w:ins>
      <w:ins w:id="165" w:author="NTT DOCOMO 2" w:date="2021-05-06T10:51:00Z">
        <w:r w:rsidR="00740C75">
          <w:t xml:space="preserve">and the related QoS </w:t>
        </w:r>
      </w:ins>
      <w:ins w:id="166" w:author="NTT DOCOMO 2" w:date="2021-05-06T10:49:00Z">
        <w:r>
          <w:t xml:space="preserve">information to the PCF by setting up an AF session with required QoS </w:t>
        </w:r>
      </w:ins>
      <w:ins w:id="167" w:author="NTT DOCOMO 2" w:date="2021-05-06T10:50:00Z">
        <w:r>
          <w:t xml:space="preserve">as described in clause </w:t>
        </w:r>
      </w:ins>
      <w:ins w:id="168" w:author="NTT DOCOMO 2" w:date="2021-05-06T10:45:00Z">
        <w:r w:rsidRPr="00031B01">
          <w:t>6.1.3.22</w:t>
        </w:r>
      </w:ins>
      <w:ins w:id="169" w:author="NTT DOCOMO 2" w:date="2021-05-06T10:50:00Z">
        <w:r>
          <w:t>.</w:t>
        </w:r>
      </w:ins>
    </w:p>
    <w:p w14:paraId="6FA02FF3" w14:textId="404F59F2" w:rsidR="00031B01" w:rsidDel="00031B01" w:rsidRDefault="00031B01" w:rsidP="0096335C">
      <w:pPr>
        <w:rPr>
          <w:del w:id="170" w:author="NTT DOCOMO 2" w:date="2021-05-06T10:50:00Z"/>
        </w:rPr>
      </w:pPr>
    </w:p>
    <w:p w14:paraId="32AAB189" w14:textId="691835DA" w:rsidR="0096335C" w:rsidDel="00740C75" w:rsidRDefault="0096335C" w:rsidP="0096335C">
      <w:pPr>
        <w:rPr>
          <w:del w:id="171" w:author="NTT DOCOMO 2" w:date="2021-05-06T10:52:00Z"/>
        </w:rPr>
      </w:pPr>
      <w:commentRangeStart w:id="172"/>
      <w:del w:id="173" w:author="NTT DOCOMO 2" w:date="2021-05-06T10:52:00Z">
        <w:r w:rsidDel="00740C75">
          <w:delText>The PCF receives a request from the TSN AF that may include:</w:delText>
        </w:r>
      </w:del>
    </w:p>
    <w:p w14:paraId="5969A59E" w14:textId="2E85CA42" w:rsidR="0096335C" w:rsidRPr="00E06D0D" w:rsidDel="00740C75" w:rsidRDefault="0096335C" w:rsidP="0096335C">
      <w:pPr>
        <w:pStyle w:val="B1"/>
        <w:rPr>
          <w:del w:id="174" w:author="NTT DOCOMO 2" w:date="2021-05-06T10:52:00Z"/>
        </w:rPr>
      </w:pPr>
      <w:del w:id="175" w:author="NTT DOCOMO 2" w:date="2021-05-06T10:52:00Z">
        <w:r w:rsidDel="00740C75">
          <w:delText>-</w:delText>
        </w:r>
        <w:r w:rsidDel="00740C75">
          <w:tab/>
          <w:delText>Flow Descriptions including Ethernet Packet Filters (e.g. Ethernet PCP, VLAN ID, destination MAC address of the TSN stream);</w:delText>
        </w:r>
      </w:del>
    </w:p>
    <w:p w14:paraId="450377DD" w14:textId="511E3AF9" w:rsidR="0096335C" w:rsidRPr="00E06D0D" w:rsidDel="00740C75" w:rsidRDefault="0096335C" w:rsidP="0096335C">
      <w:pPr>
        <w:pStyle w:val="B1"/>
        <w:rPr>
          <w:del w:id="176" w:author="NTT DOCOMO 2" w:date="2021-05-06T10:52:00Z"/>
        </w:rPr>
      </w:pPr>
      <w:del w:id="177" w:author="NTT DOCOMO 2" w:date="2021-05-06T10:52:00Z">
        <w:r w:rsidDel="00740C75">
          <w:delText xml:space="preserve"> -</w:delText>
        </w:r>
        <w:r w:rsidDel="00740C75">
          <w:tab/>
          <w:delText>TSN QoS Parameters for the service data flow:</w:delText>
        </w:r>
      </w:del>
    </w:p>
    <w:p w14:paraId="311A2E7B" w14:textId="61460C62" w:rsidR="0096335C" w:rsidRPr="00E06D0D" w:rsidDel="00740C75" w:rsidRDefault="0096335C" w:rsidP="0096335C">
      <w:pPr>
        <w:pStyle w:val="B2"/>
        <w:rPr>
          <w:del w:id="178" w:author="NTT DOCOMO 2" w:date="2021-05-06T10:52:00Z"/>
        </w:rPr>
      </w:pPr>
      <w:del w:id="179" w:author="NTT DOCOMO 2" w:date="2021-05-06T10:52:00Z">
        <w:r w:rsidDel="00740C75">
          <w:delText>-</w:delText>
        </w:r>
        <w:r w:rsidDel="00740C75">
          <w:tab/>
          <w:delText>TSC Assistance Container: describes the TSC stream traffic characteristics (burst arrival time, periodicity, survival time (all in reference to TSN/TSC GM) and Flow direction) needed for TSCAI determination (as described in clauses 5.27 and 5.28 of TS 23.501 [2]);</w:delText>
        </w:r>
      </w:del>
    </w:p>
    <w:p w14:paraId="5475EC50" w14:textId="17A8B6B2" w:rsidR="0096335C" w:rsidDel="00740C75" w:rsidRDefault="0096335C" w:rsidP="0096335C">
      <w:pPr>
        <w:pStyle w:val="B2"/>
        <w:rPr>
          <w:del w:id="180" w:author="NTT DOCOMO 2" w:date="2021-05-06T10:52:00Z"/>
        </w:rPr>
      </w:pPr>
      <w:del w:id="181" w:author="NTT DOCOMO 2" w:date="2021-05-06T10:52:00Z">
        <w:r w:rsidDel="00740C75">
          <w:delText>-</w:delText>
        </w:r>
        <w:r w:rsidDel="00740C75">
          <w:tab/>
          <w:delText>TSN QoS information, i.e. priority, maximum TSC Burst Size, delay and Maximum Flow Bitrate.</w:delText>
        </w:r>
      </w:del>
    </w:p>
    <w:p w14:paraId="4AF7ABC7" w14:textId="3F8B7930" w:rsidR="0096335C" w:rsidDel="00740C75" w:rsidRDefault="0096335C" w:rsidP="0096335C">
      <w:pPr>
        <w:pStyle w:val="B1"/>
        <w:rPr>
          <w:del w:id="182" w:author="NTT DOCOMO 2" w:date="2021-05-06T10:52:00Z"/>
        </w:rPr>
      </w:pPr>
      <w:del w:id="183" w:author="NTT DOCOMO 2" w:date="2021-05-06T10:52:00Z">
        <w:r w:rsidDel="00740C75">
          <w:delText>-</w:delText>
        </w:r>
        <w:r w:rsidDel="00740C75">
          <w:tab/>
          <w:delText>Port Management Information Container and related Port number;</w:delText>
        </w:r>
      </w:del>
    </w:p>
    <w:p w14:paraId="1A85CEA8" w14:textId="0BAAFA11" w:rsidR="0096335C" w:rsidDel="00740C75" w:rsidRDefault="0096335C" w:rsidP="0096335C">
      <w:pPr>
        <w:pStyle w:val="B1"/>
        <w:rPr>
          <w:del w:id="184" w:author="NTT DOCOMO 2" w:date="2021-05-06T10:52:00Z"/>
        </w:rPr>
      </w:pPr>
      <w:del w:id="185" w:author="NTT DOCOMO 2" w:date="2021-05-06T10:52:00Z">
        <w:r w:rsidDel="00740C75">
          <w:delText>-</w:delText>
        </w:r>
        <w:r w:rsidDel="00740C75">
          <w:tab/>
          <w:delText>Bridge Management Information Container.</w:delText>
        </w:r>
      </w:del>
    </w:p>
    <w:p w14:paraId="2200BDEA" w14:textId="77777777" w:rsidR="00530BD3" w:rsidRDefault="0096335C" w:rsidP="0096335C">
      <w:pPr>
        <w:rPr>
          <w:ins w:id="186" w:author="NTT DOCOMO 2" w:date="2021-05-06T10:54:00Z"/>
        </w:rPr>
      </w:pPr>
      <w:del w:id="187" w:author="NTT DOCOMO 2" w:date="2021-05-06T10:54:00Z">
        <w:r w:rsidDel="00530BD3">
          <w:delText xml:space="preserve">The PCF performs Session binding using the DS-TT port MAC address and then the PCF derives the 5QI based on the TSN QoS information and the PCF shall consider the delay parameter provided by the TSN AF for deriving the 5QI. The PCF generates a PCC Rule with service data flow filter (including Ethernet Packet Filter set as in TS 23.501 [2] clause 5.7.6.3) derived from the Flow Descriptions provided by the TSN AF, the mapped 5QI, ARP, GBR and MBR and the associated TSC Assistance Container as received from the AF. The PCF derives the 5QI value as defined in TS 23.501 [2], clause 5.27.3, the PCF derives the GBR using the Maximum Flow Bitrate provided by the TSN AF and </w:delText>
        </w:r>
      </w:del>
      <w:commentRangeEnd w:id="172"/>
      <w:r w:rsidR="00291DFC">
        <w:rPr>
          <w:rStyle w:val="CommentReference"/>
        </w:rPr>
        <w:commentReference w:id="172"/>
      </w:r>
    </w:p>
    <w:p w14:paraId="1A55C2F3" w14:textId="1CE337A8" w:rsidR="0096335C" w:rsidRDefault="00530BD3" w:rsidP="0096335C">
      <w:ins w:id="188" w:author="NTT DOCOMO 2" w:date="2021-05-06T10:54:00Z">
        <w:r>
          <w:t xml:space="preserve">The PCF assigns </w:t>
        </w:r>
      </w:ins>
      <w:r w:rsidR="0096335C">
        <w:t xml:space="preserve">the ARP </w:t>
      </w:r>
      <w:del w:id="189" w:author="NTT DOCOMO 2" w:date="2021-05-06T10:55:00Z">
        <w:r w:rsidR="0096335C" w:rsidDel="00530BD3">
          <w:delText xml:space="preserve">is assigned </w:delText>
        </w:r>
      </w:del>
      <w:ins w:id="190" w:author="NTT DOCOMO 2" w:date="2021-05-06T10:55:00Z">
        <w:r>
          <w:t xml:space="preserve">to </w:t>
        </w:r>
      </w:ins>
      <w:r w:rsidR="0096335C">
        <w:t>a value preconfigured for TSN services. The SMF binds the PCC Rule to a QoS Flow as defined in clause 6.1.3.2.4.</w:t>
      </w:r>
    </w:p>
    <w:p w14:paraId="6724956E" w14:textId="77777777" w:rsidR="0096335C" w:rsidRDefault="0096335C" w:rsidP="0096335C">
      <w:pPr>
        <w:pStyle w:val="NO"/>
        <w:rPr>
          <w:lang w:eastAsia="zh-CN"/>
        </w:rPr>
      </w:pPr>
      <w:r>
        <w:rPr>
          <w:lang w:eastAsia="zh-CN"/>
        </w:rPr>
        <w:t>NOTE:</w:t>
      </w:r>
      <w:r>
        <w:rPr>
          <w:lang w:eastAsia="zh-CN"/>
        </w:rPr>
        <w:tab/>
        <w:t>TSC burst size can represent the maximum burst size of the TSN streams that have been aggregated.</w:t>
      </w:r>
    </w:p>
    <w:p w14:paraId="01857CCC" w14:textId="77777777" w:rsidR="0096335C" w:rsidRDefault="0096335C" w:rsidP="0096335C">
      <w:pPr>
        <w:pStyle w:val="Heading4"/>
        <w:rPr>
          <w:lang w:eastAsia="zh-CN"/>
        </w:rPr>
      </w:pPr>
      <w:bookmarkStart w:id="191" w:name="_Toc68066584"/>
      <w:r>
        <w:rPr>
          <w:lang w:eastAsia="zh-CN"/>
        </w:rPr>
        <w:t>6.1.3.24</w:t>
      </w:r>
      <w:r>
        <w:rPr>
          <w:lang w:eastAsia="zh-CN"/>
        </w:rPr>
        <w:tab/>
        <w:t>Policy control for redundant PDU Sessions</w:t>
      </w:r>
      <w:bookmarkEnd w:id="191"/>
    </w:p>
    <w:p w14:paraId="79115DCC" w14:textId="77777777" w:rsidR="0096335C" w:rsidRDefault="0096335C" w:rsidP="0096335C">
      <w:pPr>
        <w:rPr>
          <w:lang w:eastAsia="zh-CN"/>
        </w:rPr>
      </w:pPr>
      <w:r>
        <w:rPr>
          <w:lang w:eastAsia="zh-CN"/>
        </w:rPr>
        <w:t>As specified in clause 5.33.2.1 of TS 23.501 [2], in order to support highly reliable URLLC services, two redundant PDU Sessions over the 5G network may be established such that the 5GS sets up the user plane paths of the two redundant PDU Sessions to be disjoint. The Policy control for redundant PDU Session specifies that the PCF may request traffic redundancy for the PDU Session (e.g. when some of the allowed services require redundancy).</w:t>
      </w:r>
    </w:p>
    <w:p w14:paraId="2A484416" w14:textId="77777777" w:rsidR="0096335C" w:rsidRDefault="0096335C" w:rsidP="0096335C">
      <w:pPr>
        <w:rPr>
          <w:lang w:eastAsia="zh-CN"/>
        </w:rPr>
      </w:pPr>
      <w:r>
        <w:rPr>
          <w:lang w:eastAsia="zh-CN"/>
        </w:rPr>
        <w:t>The PCF provides to the SMF the indication on whether the PDU Session is a redundant PDU Session or not based on operator policies. The SMF follows the procedure defined in TS 23.501 [2] to establish redundant PDU Sessions depending on the indication from the PCF.</w:t>
      </w:r>
    </w:p>
    <w:p w14:paraId="0BB76EC2" w14:textId="5600E770" w:rsidR="002E757E" w:rsidRDefault="002E757E" w:rsidP="00D97F91">
      <w:pPr>
        <w:pStyle w:val="Heading4"/>
        <w:rPr>
          <w:rFonts w:eastAsia="SimSun"/>
        </w:rPr>
      </w:pPr>
    </w:p>
    <w:p w14:paraId="7BBB9E88" w14:textId="67BDC85B" w:rsidR="0096335C" w:rsidRDefault="0096335C" w:rsidP="0096335C">
      <w:pPr>
        <w:rPr>
          <w:rFonts w:eastAsia="SimSun"/>
        </w:rPr>
      </w:pPr>
    </w:p>
    <w:p w14:paraId="2E5B7523" w14:textId="5C9EDF84" w:rsidR="0096335C" w:rsidRDefault="0096335C" w:rsidP="0096335C">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lastRenderedPageBreak/>
        <w:t>---End of Changes---</w:t>
      </w:r>
    </w:p>
    <w:p w14:paraId="76BC3C1F" w14:textId="77777777" w:rsidR="0096335C" w:rsidRPr="0096335C" w:rsidRDefault="0096335C" w:rsidP="0096335C">
      <w:pPr>
        <w:rPr>
          <w:rFonts w:eastAsia="SimSun"/>
        </w:rPr>
      </w:pPr>
    </w:p>
    <w:sectPr w:rsidR="0096335C" w:rsidRPr="0096335C" w:rsidSect="000B7FED">
      <w:headerReference w:type="defaul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27" w:author="NTT DOCOMO" w:date="2021-05-04T13:01:00Z" w:initials="MJ">
    <w:p w14:paraId="1BAD2AF3" w14:textId="4F7F4840" w:rsidR="004119A4" w:rsidRDefault="004119A4">
      <w:pPr>
        <w:pStyle w:val="CommentText"/>
      </w:pPr>
      <w:r>
        <w:rPr>
          <w:rStyle w:val="CommentReference"/>
        </w:rPr>
        <w:annotationRef/>
      </w:r>
      <w:r>
        <w:t xml:space="preserve">Copied from 6.1.3.23, and adjusted </w:t>
      </w:r>
      <w:r w:rsidR="00AD3C21">
        <w:t xml:space="preserve">to cover also </w:t>
      </w:r>
      <w:r>
        <w:t>non-TSN</w:t>
      </w:r>
      <w:r w:rsidR="00AD3C21">
        <w:t xml:space="preserve"> (IP sessions)</w:t>
      </w:r>
    </w:p>
  </w:comment>
  <w:comment w:id="172" w:author="NTT DOCOMO 2" w:date="2021-05-06T10:55:00Z" w:initials="MJ">
    <w:p w14:paraId="44ACD615" w14:textId="576CC31E" w:rsidR="00291DFC" w:rsidRDefault="00291DFC">
      <w:pPr>
        <w:pStyle w:val="CommentText"/>
      </w:pPr>
      <w:r>
        <w:rPr>
          <w:rStyle w:val="CommentReference"/>
        </w:rPr>
        <w:annotationRef/>
      </w:r>
      <w:r>
        <w:t>This text is common and moved to 6.1.3.22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1BAD2AF3" w15:done="0"/>
  <w15:commentEx w15:paraId="44ACD61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3BC42D" w16cex:dateUtc="2021-05-04T11:01:00Z"/>
  <w16cex:commentExtensible w16cex:durableId="243E49BA" w16cex:dateUtc="2021-05-06T08:5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BAD2AF3" w16cid:durableId="243BC42D"/>
  <w16cid:commentId w16cid:paraId="44ACD615" w16cid:durableId="243E49B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CD2FE39" w14:textId="77777777" w:rsidR="00DE3C49" w:rsidRDefault="00DE3C49">
      <w:r>
        <w:separator/>
      </w:r>
    </w:p>
  </w:endnote>
  <w:endnote w:type="continuationSeparator" w:id="0">
    <w:p w14:paraId="4C4CBC39" w14:textId="77777777" w:rsidR="00DE3C49" w:rsidRDefault="00DE3C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67DB6AD" w14:textId="77777777" w:rsidR="00DE3C49" w:rsidRDefault="00DE3C49">
      <w:r>
        <w:separator/>
      </w:r>
    </w:p>
  </w:footnote>
  <w:footnote w:type="continuationSeparator" w:id="0">
    <w:p w14:paraId="64583A51" w14:textId="77777777" w:rsidR="00DE3C49" w:rsidRDefault="00DE3C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F776A3" w:rsidRDefault="00F776A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C95FCA"/>
    <w:multiLevelType w:val="hybridMultilevel"/>
    <w:tmpl w:val="365CF8CE"/>
    <w:lvl w:ilvl="0" w:tplc="8B664FF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9C03EE5"/>
    <w:multiLevelType w:val="hybridMultilevel"/>
    <w:tmpl w:val="C8FA9A0A"/>
    <w:lvl w:ilvl="0" w:tplc="D83E3AE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57DC6E3C"/>
    <w:multiLevelType w:val="hybridMultilevel"/>
    <w:tmpl w:val="8934214E"/>
    <w:lvl w:ilvl="0" w:tplc="1492A63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69721004"/>
    <w:multiLevelType w:val="hybridMultilevel"/>
    <w:tmpl w:val="2894223E"/>
    <w:lvl w:ilvl="0" w:tplc="D1FE8646">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TT DOCOMO">
    <w15:presenceInfo w15:providerId="None" w15:userId="NTT DOCOMO"/>
  </w15:person>
  <w15:person w15:author="Nokia">
    <w15:presenceInfo w15:providerId="None" w15:userId="Nokia"/>
  </w15:person>
  <w15:person w15:author="NTT DOCOMO 2">
    <w15:presenceInfo w15:providerId="None" w15:userId="NTT DOCOMO 2"/>
  </w15:person>
  <w15:person w15:author="Chunshan Xiong - Tencent">
    <w15:presenceInfo w15:providerId="None" w15:userId="Chunshan Xiong - Tencen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695"/>
    <w:rsid w:val="00022C67"/>
    <w:rsid w:val="00022E4A"/>
    <w:rsid w:val="00031B01"/>
    <w:rsid w:val="00047072"/>
    <w:rsid w:val="000514D5"/>
    <w:rsid w:val="00053151"/>
    <w:rsid w:val="00053938"/>
    <w:rsid w:val="000674C0"/>
    <w:rsid w:val="00080B09"/>
    <w:rsid w:val="00082519"/>
    <w:rsid w:val="000A5D83"/>
    <w:rsid w:val="000A6394"/>
    <w:rsid w:val="000B1EF3"/>
    <w:rsid w:val="000B7FED"/>
    <w:rsid w:val="000C038A"/>
    <w:rsid w:val="000C5775"/>
    <w:rsid w:val="000C6598"/>
    <w:rsid w:val="000D34F6"/>
    <w:rsid w:val="000D425E"/>
    <w:rsid w:val="000D44B3"/>
    <w:rsid w:val="000E55A8"/>
    <w:rsid w:val="000F5D3E"/>
    <w:rsid w:val="00100526"/>
    <w:rsid w:val="00106611"/>
    <w:rsid w:val="00125322"/>
    <w:rsid w:val="00125B85"/>
    <w:rsid w:val="001306A3"/>
    <w:rsid w:val="001430CA"/>
    <w:rsid w:val="00145D43"/>
    <w:rsid w:val="00145FB8"/>
    <w:rsid w:val="00165322"/>
    <w:rsid w:val="00177D43"/>
    <w:rsid w:val="00180D3B"/>
    <w:rsid w:val="00182DEB"/>
    <w:rsid w:val="00192564"/>
    <w:rsid w:val="00192C46"/>
    <w:rsid w:val="001A08B3"/>
    <w:rsid w:val="001A7B60"/>
    <w:rsid w:val="001B0048"/>
    <w:rsid w:val="001B52F0"/>
    <w:rsid w:val="001B7A65"/>
    <w:rsid w:val="001C0B86"/>
    <w:rsid w:val="001C1925"/>
    <w:rsid w:val="001C2C7C"/>
    <w:rsid w:val="001E41F3"/>
    <w:rsid w:val="001F31B3"/>
    <w:rsid w:val="0022572F"/>
    <w:rsid w:val="0024473C"/>
    <w:rsid w:val="00247BFC"/>
    <w:rsid w:val="00250278"/>
    <w:rsid w:val="0026004D"/>
    <w:rsid w:val="002640DD"/>
    <w:rsid w:val="002641F1"/>
    <w:rsid w:val="002655E4"/>
    <w:rsid w:val="002674CA"/>
    <w:rsid w:val="002723EB"/>
    <w:rsid w:val="00273BB1"/>
    <w:rsid w:val="00275D12"/>
    <w:rsid w:val="00281542"/>
    <w:rsid w:val="00284FEB"/>
    <w:rsid w:val="00285017"/>
    <w:rsid w:val="002860C4"/>
    <w:rsid w:val="00291DFC"/>
    <w:rsid w:val="00293C44"/>
    <w:rsid w:val="002A59F8"/>
    <w:rsid w:val="002B08FB"/>
    <w:rsid w:val="002B5741"/>
    <w:rsid w:val="002B7F29"/>
    <w:rsid w:val="002C26F9"/>
    <w:rsid w:val="002C566D"/>
    <w:rsid w:val="002E02A5"/>
    <w:rsid w:val="002E472E"/>
    <w:rsid w:val="002E757E"/>
    <w:rsid w:val="0030177F"/>
    <w:rsid w:val="00302A41"/>
    <w:rsid w:val="00305409"/>
    <w:rsid w:val="003240B6"/>
    <w:rsid w:val="00351E1D"/>
    <w:rsid w:val="00352E59"/>
    <w:rsid w:val="003609EF"/>
    <w:rsid w:val="0036231A"/>
    <w:rsid w:val="00374DD4"/>
    <w:rsid w:val="003764D3"/>
    <w:rsid w:val="003908AF"/>
    <w:rsid w:val="003924FD"/>
    <w:rsid w:val="00397315"/>
    <w:rsid w:val="003B4714"/>
    <w:rsid w:val="003D5099"/>
    <w:rsid w:val="003E1A36"/>
    <w:rsid w:val="003E2F2F"/>
    <w:rsid w:val="00402E50"/>
    <w:rsid w:val="004048F3"/>
    <w:rsid w:val="00410371"/>
    <w:rsid w:val="004119A4"/>
    <w:rsid w:val="004242F1"/>
    <w:rsid w:val="0043334F"/>
    <w:rsid w:val="00451E80"/>
    <w:rsid w:val="00457633"/>
    <w:rsid w:val="00463EFB"/>
    <w:rsid w:val="00466C32"/>
    <w:rsid w:val="00475AC3"/>
    <w:rsid w:val="00480F1E"/>
    <w:rsid w:val="004A33CB"/>
    <w:rsid w:val="004B75B7"/>
    <w:rsid w:val="004C4BBE"/>
    <w:rsid w:val="004E051F"/>
    <w:rsid w:val="004E2357"/>
    <w:rsid w:val="005128B0"/>
    <w:rsid w:val="0051580D"/>
    <w:rsid w:val="00530BD3"/>
    <w:rsid w:val="00530F63"/>
    <w:rsid w:val="00542EF9"/>
    <w:rsid w:val="00544D50"/>
    <w:rsid w:val="00547111"/>
    <w:rsid w:val="00563F8F"/>
    <w:rsid w:val="0057660A"/>
    <w:rsid w:val="005928F3"/>
    <w:rsid w:val="00592D74"/>
    <w:rsid w:val="00593992"/>
    <w:rsid w:val="005B177E"/>
    <w:rsid w:val="005D60DE"/>
    <w:rsid w:val="005E2C44"/>
    <w:rsid w:val="005E6C8C"/>
    <w:rsid w:val="005E6D66"/>
    <w:rsid w:val="005F103B"/>
    <w:rsid w:val="00601A80"/>
    <w:rsid w:val="00601CB1"/>
    <w:rsid w:val="00621188"/>
    <w:rsid w:val="00624CFC"/>
    <w:rsid w:val="006257ED"/>
    <w:rsid w:val="006312A2"/>
    <w:rsid w:val="0064366C"/>
    <w:rsid w:val="006443DF"/>
    <w:rsid w:val="00653E63"/>
    <w:rsid w:val="00660FDD"/>
    <w:rsid w:val="00661896"/>
    <w:rsid w:val="00665C47"/>
    <w:rsid w:val="00665CDD"/>
    <w:rsid w:val="00677AC6"/>
    <w:rsid w:val="006809D1"/>
    <w:rsid w:val="00681A2F"/>
    <w:rsid w:val="006903B7"/>
    <w:rsid w:val="0069498F"/>
    <w:rsid w:val="00695808"/>
    <w:rsid w:val="006972BE"/>
    <w:rsid w:val="006A5961"/>
    <w:rsid w:val="006B46FB"/>
    <w:rsid w:val="006B70A9"/>
    <w:rsid w:val="006D6A36"/>
    <w:rsid w:val="006D79A0"/>
    <w:rsid w:val="006E21FB"/>
    <w:rsid w:val="006F010C"/>
    <w:rsid w:val="00701D6E"/>
    <w:rsid w:val="00705516"/>
    <w:rsid w:val="00711090"/>
    <w:rsid w:val="007177A7"/>
    <w:rsid w:val="00722D8F"/>
    <w:rsid w:val="007276CA"/>
    <w:rsid w:val="00740C75"/>
    <w:rsid w:val="00764AF3"/>
    <w:rsid w:val="007708FA"/>
    <w:rsid w:val="00785C10"/>
    <w:rsid w:val="007873C2"/>
    <w:rsid w:val="00791E5E"/>
    <w:rsid w:val="00792342"/>
    <w:rsid w:val="007977A8"/>
    <w:rsid w:val="007A34C5"/>
    <w:rsid w:val="007A511B"/>
    <w:rsid w:val="007A79AA"/>
    <w:rsid w:val="007B3A2E"/>
    <w:rsid w:val="007B512A"/>
    <w:rsid w:val="007B54C1"/>
    <w:rsid w:val="007B5CD8"/>
    <w:rsid w:val="007C16E0"/>
    <w:rsid w:val="007C2097"/>
    <w:rsid w:val="007C41F0"/>
    <w:rsid w:val="007C7937"/>
    <w:rsid w:val="007D6A07"/>
    <w:rsid w:val="007F2D61"/>
    <w:rsid w:val="007F3127"/>
    <w:rsid w:val="007F7259"/>
    <w:rsid w:val="008040A8"/>
    <w:rsid w:val="00804879"/>
    <w:rsid w:val="008144C3"/>
    <w:rsid w:val="00816B28"/>
    <w:rsid w:val="00817779"/>
    <w:rsid w:val="008279FA"/>
    <w:rsid w:val="00834F6A"/>
    <w:rsid w:val="00843C3D"/>
    <w:rsid w:val="00844294"/>
    <w:rsid w:val="00855139"/>
    <w:rsid w:val="008626E7"/>
    <w:rsid w:val="00870EE7"/>
    <w:rsid w:val="00873B5B"/>
    <w:rsid w:val="0088074E"/>
    <w:rsid w:val="008863B9"/>
    <w:rsid w:val="008A45A6"/>
    <w:rsid w:val="008E4E82"/>
    <w:rsid w:val="008E65EB"/>
    <w:rsid w:val="008F3296"/>
    <w:rsid w:val="008F3789"/>
    <w:rsid w:val="008F686C"/>
    <w:rsid w:val="00906068"/>
    <w:rsid w:val="009116AB"/>
    <w:rsid w:val="009148DE"/>
    <w:rsid w:val="00926ED0"/>
    <w:rsid w:val="00931FCC"/>
    <w:rsid w:val="00941E30"/>
    <w:rsid w:val="00945885"/>
    <w:rsid w:val="00947B09"/>
    <w:rsid w:val="00950DF3"/>
    <w:rsid w:val="00952278"/>
    <w:rsid w:val="00954A04"/>
    <w:rsid w:val="0096335C"/>
    <w:rsid w:val="009734FF"/>
    <w:rsid w:val="009762E5"/>
    <w:rsid w:val="009777D9"/>
    <w:rsid w:val="009801BA"/>
    <w:rsid w:val="00980904"/>
    <w:rsid w:val="00984E68"/>
    <w:rsid w:val="00991B88"/>
    <w:rsid w:val="00995CAA"/>
    <w:rsid w:val="009A3B14"/>
    <w:rsid w:val="009A4B2F"/>
    <w:rsid w:val="009A5753"/>
    <w:rsid w:val="009A579D"/>
    <w:rsid w:val="009A6DBC"/>
    <w:rsid w:val="009B42AE"/>
    <w:rsid w:val="009D7724"/>
    <w:rsid w:val="009E202C"/>
    <w:rsid w:val="009E3297"/>
    <w:rsid w:val="009E7043"/>
    <w:rsid w:val="009F1326"/>
    <w:rsid w:val="009F5142"/>
    <w:rsid w:val="009F734F"/>
    <w:rsid w:val="009F7432"/>
    <w:rsid w:val="00A246B6"/>
    <w:rsid w:val="00A27EA3"/>
    <w:rsid w:val="00A33437"/>
    <w:rsid w:val="00A3531C"/>
    <w:rsid w:val="00A47AC1"/>
    <w:rsid w:val="00A47E70"/>
    <w:rsid w:val="00A50CF0"/>
    <w:rsid w:val="00A57F8C"/>
    <w:rsid w:val="00A61D8E"/>
    <w:rsid w:val="00A64D03"/>
    <w:rsid w:val="00A6620A"/>
    <w:rsid w:val="00A67115"/>
    <w:rsid w:val="00A71A5E"/>
    <w:rsid w:val="00A7671C"/>
    <w:rsid w:val="00A92885"/>
    <w:rsid w:val="00A92B28"/>
    <w:rsid w:val="00AA2CBC"/>
    <w:rsid w:val="00AA546B"/>
    <w:rsid w:val="00AC1776"/>
    <w:rsid w:val="00AC5820"/>
    <w:rsid w:val="00AD1CD8"/>
    <w:rsid w:val="00AD3C21"/>
    <w:rsid w:val="00AD6B0C"/>
    <w:rsid w:val="00AD734F"/>
    <w:rsid w:val="00B16AA3"/>
    <w:rsid w:val="00B244C5"/>
    <w:rsid w:val="00B258BB"/>
    <w:rsid w:val="00B325B4"/>
    <w:rsid w:val="00B440F2"/>
    <w:rsid w:val="00B44ABF"/>
    <w:rsid w:val="00B5083B"/>
    <w:rsid w:val="00B516A8"/>
    <w:rsid w:val="00B574CE"/>
    <w:rsid w:val="00B628C8"/>
    <w:rsid w:val="00B67B97"/>
    <w:rsid w:val="00B8309E"/>
    <w:rsid w:val="00B96110"/>
    <w:rsid w:val="00B968C8"/>
    <w:rsid w:val="00B96979"/>
    <w:rsid w:val="00BA268B"/>
    <w:rsid w:val="00BA3EC5"/>
    <w:rsid w:val="00BA51D9"/>
    <w:rsid w:val="00BA7544"/>
    <w:rsid w:val="00BA7603"/>
    <w:rsid w:val="00BB5DFC"/>
    <w:rsid w:val="00BD279D"/>
    <w:rsid w:val="00BD55E9"/>
    <w:rsid w:val="00BD6BB8"/>
    <w:rsid w:val="00BD6DBF"/>
    <w:rsid w:val="00BE2F5F"/>
    <w:rsid w:val="00BE74EE"/>
    <w:rsid w:val="00C009F6"/>
    <w:rsid w:val="00C043E3"/>
    <w:rsid w:val="00C15C98"/>
    <w:rsid w:val="00C36284"/>
    <w:rsid w:val="00C368A6"/>
    <w:rsid w:val="00C435AE"/>
    <w:rsid w:val="00C54EA8"/>
    <w:rsid w:val="00C61CCC"/>
    <w:rsid w:val="00C61CFE"/>
    <w:rsid w:val="00C66BA2"/>
    <w:rsid w:val="00C711FC"/>
    <w:rsid w:val="00C81F34"/>
    <w:rsid w:val="00C95985"/>
    <w:rsid w:val="00CA38C4"/>
    <w:rsid w:val="00CB18C2"/>
    <w:rsid w:val="00CC5026"/>
    <w:rsid w:val="00CC68D0"/>
    <w:rsid w:val="00CD2206"/>
    <w:rsid w:val="00CF1A29"/>
    <w:rsid w:val="00D0096E"/>
    <w:rsid w:val="00D00C1A"/>
    <w:rsid w:val="00D03F9A"/>
    <w:rsid w:val="00D06B3D"/>
    <w:rsid w:val="00D06D51"/>
    <w:rsid w:val="00D07415"/>
    <w:rsid w:val="00D2194F"/>
    <w:rsid w:val="00D24991"/>
    <w:rsid w:val="00D35DF1"/>
    <w:rsid w:val="00D50255"/>
    <w:rsid w:val="00D5296E"/>
    <w:rsid w:val="00D66520"/>
    <w:rsid w:val="00D70229"/>
    <w:rsid w:val="00D816A7"/>
    <w:rsid w:val="00D81899"/>
    <w:rsid w:val="00D97F91"/>
    <w:rsid w:val="00DC4DBE"/>
    <w:rsid w:val="00DD1BB0"/>
    <w:rsid w:val="00DE0E6C"/>
    <w:rsid w:val="00DE34CF"/>
    <w:rsid w:val="00DE3C49"/>
    <w:rsid w:val="00E006F4"/>
    <w:rsid w:val="00E04CE4"/>
    <w:rsid w:val="00E1191A"/>
    <w:rsid w:val="00E13691"/>
    <w:rsid w:val="00E13F3D"/>
    <w:rsid w:val="00E17268"/>
    <w:rsid w:val="00E33F74"/>
    <w:rsid w:val="00E34898"/>
    <w:rsid w:val="00E35397"/>
    <w:rsid w:val="00E4143C"/>
    <w:rsid w:val="00E55243"/>
    <w:rsid w:val="00E9128D"/>
    <w:rsid w:val="00E91BD0"/>
    <w:rsid w:val="00EA5995"/>
    <w:rsid w:val="00EB09B7"/>
    <w:rsid w:val="00EB5626"/>
    <w:rsid w:val="00EB7838"/>
    <w:rsid w:val="00ED5C27"/>
    <w:rsid w:val="00EE7D7C"/>
    <w:rsid w:val="00EF1392"/>
    <w:rsid w:val="00F0171F"/>
    <w:rsid w:val="00F23449"/>
    <w:rsid w:val="00F25D98"/>
    <w:rsid w:val="00F300FB"/>
    <w:rsid w:val="00F34A4E"/>
    <w:rsid w:val="00F46CD5"/>
    <w:rsid w:val="00F51FA6"/>
    <w:rsid w:val="00F60C00"/>
    <w:rsid w:val="00F64FB8"/>
    <w:rsid w:val="00F776A3"/>
    <w:rsid w:val="00F8341F"/>
    <w:rsid w:val="00F852E0"/>
    <w:rsid w:val="00F928D8"/>
    <w:rsid w:val="00FA088E"/>
    <w:rsid w:val="00FB6386"/>
    <w:rsid w:val="00FC0C94"/>
    <w:rsid w:val="00FC139E"/>
    <w:rsid w:val="00FC26C5"/>
    <w:rsid w:val="00FC4CA5"/>
    <w:rsid w:val="00FE03D6"/>
    <w:rsid w:val="00FE1FAC"/>
    <w:rsid w:val="00FF02B8"/>
    <w:rsid w:val="00FF0A84"/>
    <w:rsid w:val="00FF1EB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E04CE4"/>
    <w:rPr>
      <w:rFonts w:ascii="Times New Roman" w:hAnsi="Times New Roman"/>
      <w:lang w:val="en-GB" w:eastAsia="en-US"/>
    </w:rPr>
  </w:style>
  <w:style w:type="character" w:customStyle="1" w:styleId="THChar">
    <w:name w:val="TH Char"/>
    <w:link w:val="TH"/>
    <w:rsid w:val="00D2194F"/>
    <w:rPr>
      <w:rFonts w:ascii="Arial" w:hAnsi="Arial"/>
      <w:b/>
      <w:lang w:val="en-GB" w:eastAsia="en-US"/>
    </w:rPr>
  </w:style>
  <w:style w:type="character" w:customStyle="1" w:styleId="TFChar">
    <w:name w:val="TF Char"/>
    <w:link w:val="TF"/>
    <w:rsid w:val="00D2194F"/>
    <w:rPr>
      <w:rFonts w:ascii="Arial" w:hAnsi="Arial"/>
      <w:b/>
      <w:lang w:val="en-GB" w:eastAsia="en-US"/>
    </w:rPr>
  </w:style>
  <w:style w:type="character" w:customStyle="1" w:styleId="NOZchn">
    <w:name w:val="NO Zchn"/>
    <w:link w:val="NO"/>
    <w:rsid w:val="00D2194F"/>
    <w:rPr>
      <w:rFonts w:ascii="Times New Roman" w:hAnsi="Times New Roman"/>
      <w:lang w:val="en-GB" w:eastAsia="en-US"/>
    </w:rPr>
  </w:style>
  <w:style w:type="paragraph" w:styleId="ListParagraph">
    <w:name w:val="List Paragraph"/>
    <w:basedOn w:val="Normal"/>
    <w:uiPriority w:val="34"/>
    <w:qFormat/>
    <w:rsid w:val="00247BFC"/>
    <w:pPr>
      <w:ind w:left="720"/>
      <w:contextualSpacing/>
    </w:pPr>
  </w:style>
  <w:style w:type="character" w:customStyle="1" w:styleId="TALChar">
    <w:name w:val="TAL Char"/>
    <w:link w:val="TAL"/>
    <w:rsid w:val="000F5D3E"/>
    <w:rPr>
      <w:rFonts w:ascii="Arial" w:hAnsi="Arial"/>
      <w:sz w:val="18"/>
      <w:lang w:val="en-GB" w:eastAsia="en-US"/>
    </w:rPr>
  </w:style>
  <w:style w:type="character" w:customStyle="1" w:styleId="TAHCar">
    <w:name w:val="TAH Car"/>
    <w:link w:val="TAH"/>
    <w:rsid w:val="000F5D3E"/>
    <w:rPr>
      <w:rFonts w:ascii="Arial" w:hAnsi="Arial"/>
      <w:b/>
      <w:sz w:val="18"/>
      <w:lang w:val="en-GB" w:eastAsia="en-US"/>
    </w:rPr>
  </w:style>
  <w:style w:type="character" w:customStyle="1" w:styleId="B2Char">
    <w:name w:val="B2 Char"/>
    <w:link w:val="B2"/>
    <w:rsid w:val="000F5D3E"/>
    <w:rPr>
      <w:rFonts w:ascii="Times New Roman" w:hAnsi="Times New Roman"/>
      <w:lang w:val="en-GB" w:eastAsia="en-US"/>
    </w:rPr>
  </w:style>
  <w:style w:type="character" w:customStyle="1" w:styleId="EditorsNoteChar">
    <w:name w:val="Editor's Note Char"/>
    <w:link w:val="EditorsNote"/>
    <w:rsid w:val="00804879"/>
    <w:rPr>
      <w:rFonts w:ascii="Times New Roman" w:hAnsi="Times New Roman"/>
      <w:color w:val="FF0000"/>
      <w:lang w:val="en-GB" w:eastAsia="en-US"/>
    </w:rPr>
  </w:style>
  <w:style w:type="character" w:customStyle="1" w:styleId="CommentTextChar">
    <w:name w:val="Comment Text Char"/>
    <w:basedOn w:val="DefaultParagraphFont"/>
    <w:link w:val="CommentText"/>
    <w:uiPriority w:val="99"/>
    <w:semiHidden/>
    <w:rsid w:val="00C435AE"/>
    <w:rPr>
      <w:rFonts w:ascii="Times New Roman" w:hAnsi="Times New Roman"/>
      <w:lang w:val="en-GB" w:eastAsia="en-US"/>
    </w:rPr>
  </w:style>
  <w:style w:type="character" w:customStyle="1" w:styleId="NOChar">
    <w:name w:val="NO Char"/>
    <w:rsid w:val="002C26F9"/>
    <w:rPr>
      <w:lang w:eastAsia="en-US"/>
    </w:rPr>
  </w:style>
  <w:style w:type="character" w:customStyle="1" w:styleId="fontstyle01">
    <w:name w:val="fontstyle01"/>
    <w:basedOn w:val="DefaultParagraphFont"/>
    <w:rsid w:val="00ED5C27"/>
    <w:rPr>
      <w:rFonts w:ascii="TimesNewRomanPSMT" w:hAnsi="TimesNewRomanPSMT" w:hint="default"/>
      <w:b w:val="0"/>
      <w:bCs w:val="0"/>
      <w:i w:val="0"/>
      <w:iCs w:val="0"/>
      <w:color w:val="000000"/>
      <w:sz w:val="20"/>
      <w:szCs w:val="20"/>
    </w:rPr>
  </w:style>
  <w:style w:type="character" w:customStyle="1" w:styleId="Heading4Char">
    <w:name w:val="Heading 4 Char"/>
    <w:link w:val="Heading4"/>
    <w:rsid w:val="005E6D66"/>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643146">
      <w:bodyDiv w:val="1"/>
      <w:marLeft w:val="0"/>
      <w:marRight w:val="0"/>
      <w:marTop w:val="0"/>
      <w:marBottom w:val="0"/>
      <w:divBdr>
        <w:top w:val="none" w:sz="0" w:space="0" w:color="auto"/>
        <w:left w:val="none" w:sz="0" w:space="0" w:color="auto"/>
        <w:bottom w:val="none" w:sz="0" w:space="0" w:color="auto"/>
        <w:right w:val="none" w:sz="0" w:space="0" w:color="auto"/>
      </w:divBdr>
    </w:div>
    <w:div w:id="167527459">
      <w:bodyDiv w:val="1"/>
      <w:marLeft w:val="0"/>
      <w:marRight w:val="0"/>
      <w:marTop w:val="0"/>
      <w:marBottom w:val="0"/>
      <w:divBdr>
        <w:top w:val="none" w:sz="0" w:space="0" w:color="auto"/>
        <w:left w:val="none" w:sz="0" w:space="0" w:color="auto"/>
        <w:bottom w:val="none" w:sz="0" w:space="0" w:color="auto"/>
        <w:right w:val="none" w:sz="0" w:space="0" w:color="auto"/>
      </w:divBdr>
    </w:div>
    <w:div w:id="708723294">
      <w:bodyDiv w:val="1"/>
      <w:marLeft w:val="0"/>
      <w:marRight w:val="0"/>
      <w:marTop w:val="0"/>
      <w:marBottom w:val="0"/>
      <w:divBdr>
        <w:top w:val="none" w:sz="0" w:space="0" w:color="auto"/>
        <w:left w:val="none" w:sz="0" w:space="0" w:color="auto"/>
        <w:bottom w:val="none" w:sz="0" w:space="0" w:color="auto"/>
        <w:right w:val="none" w:sz="0" w:space="0" w:color="auto"/>
      </w:divBdr>
    </w:div>
    <w:div w:id="1140809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commentsExtended" Target="commentsExtended.xml"/><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comments" Target="comments.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microsoft.com/office/2011/relationships/people" Target="people.xml"/><Relationship Id="rId10" Type="http://schemas.openxmlformats.org/officeDocument/2006/relationships/settings" Target="settings.xml"/><Relationship Id="rId19" Type="http://schemas.microsoft.com/office/2016/09/relationships/commentsIds" Target="commentsId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5AIRPNAIUNRU-2028481721-4596</_dlc_DocId>
    <_dlc_DocIdUrl xmlns="71c5aaf6-e6ce-465b-b873-5148d2a4c105">
      <Url>https://nokia.sharepoint.com/sites/c5g/e2earch/_layouts/15/DocIdRedir.aspx?ID=5AIRPNAIUNRU-2028481721-4596</Url>
      <Description>5AIRPNAIUNRU-2028481721-4596</Description>
    </_dlc_DocIdUrl>
  </documentManagement>
</p:properties>
</file>

<file path=customXml/itemProps1.xml><?xml version="1.0" encoding="utf-8"?>
<ds:datastoreItem xmlns:ds="http://schemas.openxmlformats.org/officeDocument/2006/customXml" ds:itemID="{EA616E42-9CEC-4E89-90D5-1E64A3DD37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D4E4F77-5D65-421E-8F26-FA1D12A41174}">
  <ds:schemaRefs>
    <ds:schemaRef ds:uri="http://schemas.openxmlformats.org/officeDocument/2006/bibliography"/>
  </ds:schemaRefs>
</ds:datastoreItem>
</file>

<file path=customXml/itemProps3.xml><?xml version="1.0" encoding="utf-8"?>
<ds:datastoreItem xmlns:ds="http://schemas.openxmlformats.org/officeDocument/2006/customXml" ds:itemID="{25EE52FA-9C4B-440B-92C6-F9AE636B1EF3}">
  <ds:schemaRefs>
    <ds:schemaRef ds:uri="http://schemas.microsoft.com/sharepoint/v3/contenttype/forms"/>
  </ds:schemaRefs>
</ds:datastoreItem>
</file>

<file path=customXml/itemProps4.xml><?xml version="1.0" encoding="utf-8"?>
<ds:datastoreItem xmlns:ds="http://schemas.openxmlformats.org/officeDocument/2006/customXml" ds:itemID="{C010AF1A-31CE-453D-9494-3966F2BBFF46}">
  <ds:schemaRefs>
    <ds:schemaRef ds:uri="Microsoft.SharePoint.Taxonomy.ContentTypeSync"/>
  </ds:schemaRefs>
</ds:datastoreItem>
</file>

<file path=customXml/itemProps5.xml><?xml version="1.0" encoding="utf-8"?>
<ds:datastoreItem xmlns:ds="http://schemas.openxmlformats.org/officeDocument/2006/customXml" ds:itemID="{B2D25002-E61E-431F-8ED7-E143BB20C814}">
  <ds:schemaRefs>
    <ds:schemaRef ds:uri="http://schemas.microsoft.com/sharepoint/events"/>
  </ds:schemaRefs>
</ds:datastoreItem>
</file>

<file path=customXml/itemProps6.xml><?xml version="1.0" encoding="utf-8"?>
<ds:datastoreItem xmlns:ds="http://schemas.openxmlformats.org/officeDocument/2006/customXml" ds:itemID="{BCDA0998-75F0-4BFA-9C16-CA76AE53B614}">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2089</Words>
  <Characters>11913</Characters>
  <Application>Microsoft Office Word</Application>
  <DocSecurity>0</DocSecurity>
  <Lines>99</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NTT DOCOMO</cp:lastModifiedBy>
  <cp:revision>2</cp:revision>
  <cp:lastPrinted>1900-01-01T06:00:00Z</cp:lastPrinted>
  <dcterms:created xsi:type="dcterms:W3CDTF">2021-05-19T08:54:00Z</dcterms:created>
  <dcterms:modified xsi:type="dcterms:W3CDTF">2021-05-19T08:54:00Z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73971cf8-b663-4caf-a982-b344a03fa0cb</vt:lpwstr>
  </property>
</Properties>
</file>